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A4B09" w14:textId="2BB0E2A0" w:rsidR="004F3624" w:rsidRDefault="00000000">
      <w:pPr>
        <w:tabs>
          <w:tab w:val="center" w:pos="4536"/>
          <w:tab w:val="right" w:pos="9072"/>
        </w:tabs>
        <w:rPr>
          <w:rFonts w:ascii="Arial" w:eastAsia="Batang" w:hAnsi="Arial" w:cs="Arial"/>
          <w:b/>
          <w:bCs/>
          <w:lang w:val="en-GB"/>
        </w:rPr>
      </w:pPr>
      <w:r>
        <w:rPr>
          <w:rFonts w:ascii="Arial" w:eastAsia="Batang" w:hAnsi="Arial" w:cs="Arial"/>
          <w:b/>
          <w:bCs/>
          <w:lang w:val="en-GB"/>
        </w:rPr>
        <w:t>3GPP TSG RAN WG1 #112</w:t>
      </w:r>
      <w:r>
        <w:rPr>
          <w:rFonts w:ascii="Arial" w:eastAsia="Batang" w:hAnsi="Arial" w:cs="Arial"/>
          <w:b/>
          <w:bCs/>
          <w:lang w:val="en-GB"/>
        </w:rPr>
        <w:tab/>
      </w:r>
      <w:r>
        <w:rPr>
          <w:rFonts w:ascii="Arial" w:eastAsia="Batang" w:hAnsi="Arial" w:cs="Arial"/>
          <w:b/>
          <w:bCs/>
          <w:lang w:val="en-GB"/>
        </w:rPr>
        <w:tab/>
        <w:t>R1-</w:t>
      </w:r>
      <w:r w:rsidR="00960DDC">
        <w:rPr>
          <w:rFonts w:ascii="Arial" w:eastAsia="Batang" w:hAnsi="Arial" w:cs="Arial"/>
          <w:b/>
          <w:bCs/>
          <w:lang w:val="en-GB"/>
        </w:rPr>
        <w:t>2301666</w:t>
      </w:r>
    </w:p>
    <w:p w14:paraId="704D5C4D" w14:textId="77777777" w:rsidR="004F3624" w:rsidRDefault="00000000">
      <w:pPr>
        <w:tabs>
          <w:tab w:val="center" w:pos="4536"/>
          <w:tab w:val="right" w:pos="9072"/>
        </w:tabs>
        <w:rPr>
          <w:rFonts w:ascii="Arial" w:eastAsia="Batang" w:hAnsi="Arial" w:cs="Arial"/>
          <w:b/>
          <w:bCs/>
          <w:lang w:val="en-GB"/>
        </w:rPr>
      </w:pPr>
      <w:r>
        <w:rPr>
          <w:rFonts w:ascii="Arial" w:eastAsia="Batang" w:hAnsi="Arial" w:cs="Arial"/>
          <w:b/>
          <w:bCs/>
          <w:lang w:val="en-GB"/>
        </w:rPr>
        <w:t>Athens, Greece, February 27</w:t>
      </w:r>
      <w:r>
        <w:rPr>
          <w:rFonts w:ascii="Arial" w:eastAsia="Batang" w:hAnsi="Arial" w:cs="Arial"/>
          <w:b/>
          <w:bCs/>
          <w:vertAlign w:val="superscript"/>
          <w:lang w:val="en-GB"/>
        </w:rPr>
        <w:t>th</w:t>
      </w:r>
      <w:r>
        <w:rPr>
          <w:rFonts w:ascii="Arial" w:eastAsia="Batang" w:hAnsi="Arial" w:cs="Arial"/>
          <w:b/>
          <w:bCs/>
          <w:lang w:val="en-GB"/>
        </w:rPr>
        <w:t xml:space="preserve"> – March 5</w:t>
      </w:r>
      <w:r>
        <w:rPr>
          <w:rFonts w:ascii="Arial" w:eastAsia="Batang" w:hAnsi="Arial" w:cs="Arial"/>
          <w:b/>
          <w:bCs/>
          <w:vertAlign w:val="superscript"/>
          <w:lang w:val="en-GB"/>
        </w:rPr>
        <w:t>th</w:t>
      </w:r>
      <w:r>
        <w:rPr>
          <w:rFonts w:ascii="Arial" w:eastAsia="Batang" w:hAnsi="Arial" w:cs="Arial"/>
          <w:b/>
          <w:bCs/>
          <w:lang w:val="en-GB"/>
        </w:rPr>
        <w:t>, 2023</w:t>
      </w:r>
    </w:p>
    <w:p w14:paraId="62DAF37A" w14:textId="77777777" w:rsidR="004F3624" w:rsidRDefault="004F3624">
      <w:pPr>
        <w:tabs>
          <w:tab w:val="center" w:pos="4536"/>
          <w:tab w:val="right" w:pos="9072"/>
        </w:tabs>
        <w:rPr>
          <w:rFonts w:ascii="Arial" w:eastAsia="MS Mincho" w:hAnsi="Arial" w:cs="Arial"/>
          <w:b/>
          <w:bCs/>
          <w:lang w:val="en-GB" w:eastAsia="ja-JP"/>
        </w:rPr>
      </w:pPr>
    </w:p>
    <w:p w14:paraId="04BB72C1" w14:textId="77777777" w:rsidR="004F3624" w:rsidRDefault="00000000">
      <w:pPr>
        <w:pStyle w:val="3GPPHeader"/>
        <w:rPr>
          <w:bCs/>
          <w:sz w:val="22"/>
          <w:szCs w:val="22"/>
        </w:rPr>
      </w:pPr>
      <w:r>
        <w:rPr>
          <w:bCs/>
          <w:sz w:val="22"/>
          <w:szCs w:val="22"/>
        </w:rPr>
        <w:t>Agenda Item:</w:t>
      </w:r>
      <w:r>
        <w:rPr>
          <w:bCs/>
          <w:sz w:val="22"/>
          <w:szCs w:val="22"/>
        </w:rPr>
        <w:tab/>
        <w:t>9.2.2</w:t>
      </w:r>
    </w:p>
    <w:p w14:paraId="262E0B04" w14:textId="2ADFF5DD" w:rsidR="004F3624" w:rsidRDefault="00000000">
      <w:pPr>
        <w:pStyle w:val="3GPPHeader"/>
        <w:rPr>
          <w:bCs/>
          <w:sz w:val="22"/>
          <w:szCs w:val="22"/>
        </w:rPr>
      </w:pPr>
      <w:r>
        <w:rPr>
          <w:bCs/>
          <w:sz w:val="22"/>
          <w:szCs w:val="22"/>
        </w:rPr>
        <w:t>Source:</w:t>
      </w:r>
      <w:r>
        <w:rPr>
          <w:bCs/>
          <w:sz w:val="22"/>
          <w:szCs w:val="22"/>
        </w:rPr>
        <w:tab/>
      </w:r>
      <w:r w:rsidR="00F77985" w:rsidRPr="00F77985">
        <w:rPr>
          <w:bCs/>
          <w:sz w:val="22"/>
          <w:szCs w:val="22"/>
        </w:rPr>
        <w:t>Indian Institute of Tech (M), CEWiT, IIT Kanpur</w:t>
      </w:r>
    </w:p>
    <w:p w14:paraId="4F695512" w14:textId="77777777" w:rsidR="004F3624" w:rsidRDefault="00000000">
      <w:pPr>
        <w:pStyle w:val="3GPPHeader"/>
        <w:rPr>
          <w:bCs/>
          <w:sz w:val="22"/>
          <w:szCs w:val="22"/>
        </w:rPr>
      </w:pPr>
      <w:r>
        <w:rPr>
          <w:bCs/>
          <w:sz w:val="22"/>
          <w:szCs w:val="22"/>
        </w:rPr>
        <w:t>Title:</w:t>
      </w:r>
      <w:r>
        <w:rPr>
          <w:bCs/>
          <w:sz w:val="22"/>
          <w:szCs w:val="22"/>
        </w:rPr>
        <w:tab/>
        <w:t>Discussion on AI/ML based CSI Feedback Enhancement</w:t>
      </w:r>
    </w:p>
    <w:p w14:paraId="16F16B5C" w14:textId="77777777" w:rsidR="004F3624" w:rsidRDefault="00000000">
      <w:pPr>
        <w:pStyle w:val="3GPPHeader"/>
        <w:rPr>
          <w:bCs/>
          <w:sz w:val="22"/>
          <w:szCs w:val="22"/>
        </w:rPr>
      </w:pPr>
      <w:r>
        <w:rPr>
          <w:bCs/>
          <w:sz w:val="22"/>
          <w:szCs w:val="22"/>
        </w:rPr>
        <w:t>Document for:</w:t>
      </w:r>
      <w:r>
        <w:rPr>
          <w:bCs/>
          <w:sz w:val="22"/>
          <w:szCs w:val="22"/>
        </w:rPr>
        <w:tab/>
        <w:t>Discussion</w:t>
      </w:r>
    </w:p>
    <w:p w14:paraId="46B05767" w14:textId="77777777" w:rsidR="004F3624" w:rsidRDefault="00000000">
      <w:pPr>
        <w:pStyle w:val="Heading1"/>
        <w:numPr>
          <w:ilvl w:val="0"/>
          <w:numId w:val="2"/>
        </w:numPr>
      </w:pPr>
      <w:r>
        <w:t>Introduction</w:t>
      </w:r>
    </w:p>
    <w:p w14:paraId="7615DFFC" w14:textId="77777777" w:rsidR="004F3624" w:rsidRDefault="00000000">
      <w:pPr>
        <w:pStyle w:val="0Maintext"/>
        <w:spacing w:after="120" w:afterAutospacing="0" w:line="240" w:lineRule="auto"/>
        <w:ind w:firstLine="0"/>
        <w:rPr>
          <w:rFonts w:eastAsiaTheme="minorEastAsia"/>
          <w:lang w:val="en-US" w:eastAsia="zh-CN"/>
        </w:rPr>
      </w:pPr>
      <w:r>
        <w:rPr>
          <w:lang w:val="en-US"/>
        </w:rPr>
        <w:t>In RAN1 #111 [1], the following agreements on evaluation of AI/ML based CSI Feedback Enhancement have been reached.</w:t>
      </w:r>
    </w:p>
    <w:tbl>
      <w:tblPr>
        <w:tblStyle w:val="TableGrid"/>
        <w:tblW w:w="9010" w:type="dxa"/>
        <w:tblLook w:val="04A0" w:firstRow="1" w:lastRow="0" w:firstColumn="1" w:lastColumn="0" w:noHBand="0" w:noVBand="1"/>
      </w:tblPr>
      <w:tblGrid>
        <w:gridCol w:w="9010"/>
      </w:tblGrid>
      <w:tr w:rsidR="004F3624" w14:paraId="5E8DB525" w14:textId="77777777">
        <w:tc>
          <w:tcPr>
            <w:tcW w:w="9010" w:type="dxa"/>
          </w:tcPr>
          <w:p w14:paraId="403EB105" w14:textId="77777777" w:rsidR="004F3624" w:rsidRDefault="00000000">
            <w:pPr>
              <w:pStyle w:val="NormalWeb"/>
              <w:spacing w:beforeAutospacing="0" w:afterAutospacing="0"/>
              <w:rPr>
                <w:rFonts w:eastAsiaTheme="minorEastAsia"/>
              </w:rPr>
            </w:pPr>
            <w:r>
              <w:rPr>
                <w:rFonts w:ascii="Times" w:eastAsiaTheme="minorEastAsia" w:hAnsi="Times" w:cs="Times"/>
                <w:color w:val="000000"/>
                <w:sz w:val="20"/>
                <w:szCs w:val="20"/>
                <w:shd w:val="clear" w:color="auto" w:fill="808000"/>
              </w:rPr>
              <w:t>Working Assumption</w:t>
            </w:r>
          </w:p>
          <w:p w14:paraId="4019EB00" w14:textId="77777777" w:rsidR="004F3624" w:rsidRDefault="00000000">
            <w:pPr>
              <w:pStyle w:val="NormalWeb"/>
              <w:spacing w:beforeAutospacing="0" w:afterAutospacing="0"/>
              <w:rPr>
                <w:rFonts w:eastAsiaTheme="minorEastAsia"/>
              </w:rPr>
            </w:pPr>
            <w:r>
              <w:rPr>
                <w:rFonts w:ascii="Times" w:eastAsiaTheme="minorEastAsia" w:hAnsi="Times" w:cs="Times"/>
                <w:color w:val="000000"/>
                <w:sz w:val="20"/>
                <w:szCs w:val="20"/>
              </w:rPr>
              <w:t>The following initial template is considered for companies to report the evaluation results of AI/ML-based CSI compression without generalization/scalability verification</w:t>
            </w:r>
          </w:p>
          <w:p w14:paraId="3D594534" w14:textId="77777777" w:rsidR="004F3624" w:rsidRDefault="00000000">
            <w:pPr>
              <w:pStyle w:val="NormalWeb"/>
              <w:numPr>
                <w:ilvl w:val="0"/>
                <w:numId w:val="3"/>
              </w:numPr>
              <w:spacing w:beforeAutospacing="0" w:afterAutospacing="0"/>
              <w:ind w:left="360"/>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FFS the description and results for generalization/scalability may need a separate table</w:t>
            </w:r>
          </w:p>
          <w:p w14:paraId="24C0AC71" w14:textId="77777777" w:rsidR="004F3624" w:rsidRDefault="00000000">
            <w:pPr>
              <w:pStyle w:val="NormalWeb"/>
              <w:numPr>
                <w:ilvl w:val="0"/>
                <w:numId w:val="3"/>
              </w:numPr>
              <w:spacing w:beforeAutospacing="0" w:afterAutospacing="0"/>
              <w:ind w:left="360"/>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FFS the value or range of payload size X/Y/Z</w:t>
            </w:r>
          </w:p>
          <w:p w14:paraId="0EA428A5" w14:textId="77777777" w:rsidR="004F3624" w:rsidRDefault="00000000">
            <w:pPr>
              <w:pStyle w:val="NormalWeb"/>
              <w:numPr>
                <w:ilvl w:val="0"/>
                <w:numId w:val="3"/>
              </w:numPr>
              <w:spacing w:beforeAutospacing="0" w:afterAutospacing="0"/>
              <w:ind w:left="360"/>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FFS the description and results for different training types/cases may need a separate table</w:t>
            </w:r>
          </w:p>
          <w:p w14:paraId="4AB80141" w14:textId="77777777" w:rsidR="004F3624" w:rsidRDefault="00000000">
            <w:pPr>
              <w:pStyle w:val="NormalWeb"/>
              <w:numPr>
                <w:ilvl w:val="0"/>
                <w:numId w:val="3"/>
              </w:numPr>
              <w:spacing w:beforeAutospacing="0" w:after="120" w:afterAutospacing="0"/>
              <w:ind w:left="360"/>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FFS: training related overhead</w:t>
            </w:r>
          </w:p>
          <w:p w14:paraId="1015071D" w14:textId="77777777" w:rsidR="004F3624" w:rsidRDefault="004F3624">
            <w:pPr>
              <w:rPr>
                <w:rFonts w:eastAsiaTheme="minorEastAsia"/>
              </w:rPr>
            </w:pPr>
          </w:p>
          <w:p w14:paraId="11BE979D"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Table X. Evaluation results for CSI compression without model generalization/scalability, [traffic type], [Max rank value], [RU] [training type/case]</w:t>
            </w:r>
          </w:p>
          <w:tbl>
            <w:tblPr>
              <w:tblW w:w="8783" w:type="dxa"/>
              <w:tblCellMar>
                <w:left w:w="115" w:type="dxa"/>
                <w:right w:w="115" w:type="dxa"/>
              </w:tblCellMar>
              <w:tblLook w:val="04A0" w:firstRow="1" w:lastRow="0" w:firstColumn="1" w:lastColumn="0" w:noHBand="0" w:noVBand="1"/>
            </w:tblPr>
            <w:tblGrid>
              <w:gridCol w:w="3855"/>
              <w:gridCol w:w="3327"/>
              <w:gridCol w:w="935"/>
              <w:gridCol w:w="236"/>
              <w:gridCol w:w="430"/>
            </w:tblGrid>
            <w:tr w:rsidR="004F3624" w14:paraId="735738C5" w14:textId="77777777">
              <w:tc>
                <w:tcPr>
                  <w:tcW w:w="3855" w:type="dxa"/>
                  <w:tcBorders>
                    <w:top w:val="single" w:sz="4" w:space="0" w:color="000000"/>
                    <w:left w:val="single" w:sz="4" w:space="0" w:color="000000"/>
                    <w:bottom w:val="single" w:sz="4" w:space="0" w:color="000000"/>
                    <w:right w:val="single" w:sz="4" w:space="0" w:color="000000"/>
                  </w:tcBorders>
                </w:tcPr>
                <w:p w14:paraId="57CB1EBA" w14:textId="77777777" w:rsidR="004F3624" w:rsidRDefault="004F3624">
                  <w:pPr>
                    <w:rPr>
                      <w:rFonts w:eastAsiaTheme="minorEastAsia"/>
                    </w:rPr>
                  </w:pPr>
                </w:p>
              </w:tc>
              <w:tc>
                <w:tcPr>
                  <w:tcW w:w="3327" w:type="dxa"/>
                  <w:tcBorders>
                    <w:top w:val="single" w:sz="4" w:space="0" w:color="000000"/>
                    <w:left w:val="single" w:sz="4" w:space="0" w:color="000000"/>
                    <w:bottom w:val="single" w:sz="4" w:space="0" w:color="000000"/>
                    <w:right w:val="single" w:sz="4" w:space="0" w:color="000000"/>
                  </w:tcBorders>
                </w:tcPr>
                <w:p w14:paraId="2666A45B" w14:textId="77777777" w:rsidR="004F3624" w:rsidRDefault="004F3624">
                  <w:pPr>
                    <w:rPr>
                      <w:rFonts w:eastAsiaTheme="minorEastAsia"/>
                    </w:rPr>
                  </w:pPr>
                </w:p>
              </w:tc>
              <w:tc>
                <w:tcPr>
                  <w:tcW w:w="935" w:type="dxa"/>
                  <w:tcBorders>
                    <w:top w:val="single" w:sz="4" w:space="0" w:color="000000"/>
                    <w:left w:val="single" w:sz="4" w:space="0" w:color="000000"/>
                    <w:bottom w:val="single" w:sz="4" w:space="0" w:color="000000"/>
                    <w:right w:val="single" w:sz="4" w:space="0" w:color="000000"/>
                  </w:tcBorders>
                </w:tcPr>
                <w:p w14:paraId="4ABC0848"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Source 1</w:t>
                  </w:r>
                </w:p>
              </w:tc>
              <w:tc>
                <w:tcPr>
                  <w:tcW w:w="236" w:type="dxa"/>
                  <w:tcBorders>
                    <w:top w:val="single" w:sz="4" w:space="0" w:color="000000"/>
                    <w:left w:val="single" w:sz="4" w:space="0" w:color="000000"/>
                    <w:bottom w:val="single" w:sz="4" w:space="0" w:color="000000"/>
                    <w:right w:val="single" w:sz="4" w:space="0" w:color="000000"/>
                  </w:tcBorders>
                </w:tcPr>
                <w:p w14:paraId="2A96881A" w14:textId="77777777" w:rsidR="004F3624" w:rsidRDefault="004F3624">
                  <w:pPr>
                    <w:rPr>
                      <w:rFonts w:eastAsiaTheme="minorEastAsia"/>
                    </w:rPr>
                  </w:pPr>
                </w:p>
              </w:tc>
              <w:tc>
                <w:tcPr>
                  <w:tcW w:w="430" w:type="dxa"/>
                  <w:tcBorders>
                    <w:top w:val="single" w:sz="4" w:space="0" w:color="000000"/>
                    <w:left w:val="single" w:sz="4" w:space="0" w:color="000000"/>
                    <w:bottom w:val="single" w:sz="4" w:space="0" w:color="000000"/>
                    <w:right w:val="single" w:sz="4" w:space="0" w:color="000000"/>
                  </w:tcBorders>
                </w:tcPr>
                <w:p w14:paraId="6BF00E08"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w:t>
                  </w:r>
                </w:p>
              </w:tc>
            </w:tr>
            <w:tr w:rsidR="004F3624" w14:paraId="28F3B4CA" w14:textId="77777777">
              <w:tc>
                <w:tcPr>
                  <w:tcW w:w="3855" w:type="dxa"/>
                  <w:vMerge w:val="restart"/>
                  <w:tcBorders>
                    <w:top w:val="single" w:sz="4" w:space="0" w:color="000000"/>
                    <w:left w:val="single" w:sz="4" w:space="0" w:color="000000"/>
                    <w:bottom w:val="single" w:sz="4" w:space="0" w:color="000000"/>
                    <w:right w:val="single" w:sz="4" w:space="0" w:color="000000"/>
                  </w:tcBorders>
                </w:tcPr>
                <w:p w14:paraId="7429E51C"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CSI generation part</w:t>
                  </w:r>
                </w:p>
              </w:tc>
              <w:tc>
                <w:tcPr>
                  <w:tcW w:w="3327" w:type="dxa"/>
                  <w:tcBorders>
                    <w:top w:val="single" w:sz="4" w:space="0" w:color="000000"/>
                    <w:left w:val="single" w:sz="4" w:space="0" w:color="000000"/>
                    <w:bottom w:val="single" w:sz="4" w:space="0" w:color="000000"/>
                    <w:right w:val="single" w:sz="4" w:space="0" w:color="000000"/>
                  </w:tcBorders>
                </w:tcPr>
                <w:p w14:paraId="064753A5"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AL/ML model backbone</w:t>
                  </w:r>
                </w:p>
              </w:tc>
              <w:tc>
                <w:tcPr>
                  <w:tcW w:w="935" w:type="dxa"/>
                  <w:tcBorders>
                    <w:top w:val="single" w:sz="4" w:space="0" w:color="000000"/>
                    <w:left w:val="single" w:sz="4" w:space="0" w:color="000000"/>
                    <w:bottom w:val="single" w:sz="4" w:space="0" w:color="000000"/>
                    <w:right w:val="single" w:sz="4" w:space="0" w:color="000000"/>
                  </w:tcBorders>
                </w:tcPr>
                <w:p w14:paraId="796086C7" w14:textId="77777777" w:rsidR="004F3624" w:rsidRDefault="004F3624">
                  <w:pPr>
                    <w:rPr>
                      <w:rFonts w:eastAsiaTheme="minorEastAsia"/>
                    </w:rPr>
                  </w:pPr>
                </w:p>
              </w:tc>
              <w:tc>
                <w:tcPr>
                  <w:tcW w:w="236" w:type="dxa"/>
                  <w:tcBorders>
                    <w:top w:val="single" w:sz="4" w:space="0" w:color="000000"/>
                    <w:left w:val="single" w:sz="4" w:space="0" w:color="000000"/>
                    <w:bottom w:val="single" w:sz="4" w:space="0" w:color="000000"/>
                    <w:right w:val="single" w:sz="4" w:space="0" w:color="000000"/>
                  </w:tcBorders>
                </w:tcPr>
                <w:p w14:paraId="071F7616" w14:textId="77777777" w:rsidR="004F3624" w:rsidRDefault="004F3624">
                  <w:pPr>
                    <w:rPr>
                      <w:rFonts w:eastAsiaTheme="minorEastAsia"/>
                    </w:rPr>
                  </w:pPr>
                </w:p>
              </w:tc>
              <w:tc>
                <w:tcPr>
                  <w:tcW w:w="430" w:type="dxa"/>
                  <w:tcBorders>
                    <w:top w:val="single" w:sz="4" w:space="0" w:color="000000"/>
                    <w:left w:val="single" w:sz="4" w:space="0" w:color="000000"/>
                    <w:bottom w:val="single" w:sz="4" w:space="0" w:color="000000"/>
                    <w:right w:val="single" w:sz="4" w:space="0" w:color="000000"/>
                  </w:tcBorders>
                </w:tcPr>
                <w:p w14:paraId="5D01CBC9" w14:textId="77777777" w:rsidR="004F3624" w:rsidRDefault="004F3624">
                  <w:pPr>
                    <w:rPr>
                      <w:rFonts w:eastAsiaTheme="minorEastAsia"/>
                    </w:rPr>
                  </w:pPr>
                </w:p>
              </w:tc>
            </w:tr>
            <w:tr w:rsidR="004F3624" w14:paraId="4FFBF666" w14:textId="77777777">
              <w:tc>
                <w:tcPr>
                  <w:tcW w:w="3855"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86B69E6" w14:textId="77777777" w:rsidR="004F3624" w:rsidRDefault="004F3624">
                  <w:pPr>
                    <w:rPr>
                      <w:rFonts w:eastAsiaTheme="minorEastAsia"/>
                    </w:rPr>
                  </w:pPr>
                </w:p>
              </w:tc>
              <w:tc>
                <w:tcPr>
                  <w:tcW w:w="3327" w:type="dxa"/>
                  <w:tcBorders>
                    <w:top w:val="single" w:sz="4" w:space="0" w:color="000000"/>
                    <w:left w:val="single" w:sz="4" w:space="0" w:color="000000"/>
                    <w:bottom w:val="single" w:sz="4" w:space="0" w:color="000000"/>
                    <w:right w:val="single" w:sz="4" w:space="0" w:color="000000"/>
                  </w:tcBorders>
                </w:tcPr>
                <w:p w14:paraId="3BCA5F17"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Pre-processing</w:t>
                  </w:r>
                </w:p>
              </w:tc>
              <w:tc>
                <w:tcPr>
                  <w:tcW w:w="935" w:type="dxa"/>
                  <w:tcBorders>
                    <w:top w:val="single" w:sz="4" w:space="0" w:color="000000"/>
                    <w:left w:val="single" w:sz="4" w:space="0" w:color="000000"/>
                    <w:bottom w:val="single" w:sz="4" w:space="0" w:color="000000"/>
                    <w:right w:val="single" w:sz="4" w:space="0" w:color="000000"/>
                  </w:tcBorders>
                </w:tcPr>
                <w:p w14:paraId="5DAEDA95" w14:textId="77777777" w:rsidR="004F3624" w:rsidRDefault="004F3624">
                  <w:pPr>
                    <w:rPr>
                      <w:rFonts w:eastAsiaTheme="minorEastAsia"/>
                    </w:rPr>
                  </w:pPr>
                </w:p>
              </w:tc>
              <w:tc>
                <w:tcPr>
                  <w:tcW w:w="236" w:type="dxa"/>
                  <w:tcBorders>
                    <w:top w:val="single" w:sz="4" w:space="0" w:color="000000"/>
                    <w:left w:val="single" w:sz="4" w:space="0" w:color="000000"/>
                    <w:bottom w:val="single" w:sz="4" w:space="0" w:color="000000"/>
                    <w:right w:val="single" w:sz="4" w:space="0" w:color="000000"/>
                  </w:tcBorders>
                </w:tcPr>
                <w:p w14:paraId="18046F2E" w14:textId="77777777" w:rsidR="004F3624" w:rsidRDefault="004F3624">
                  <w:pPr>
                    <w:rPr>
                      <w:rFonts w:eastAsiaTheme="minorEastAsia"/>
                    </w:rPr>
                  </w:pPr>
                </w:p>
              </w:tc>
              <w:tc>
                <w:tcPr>
                  <w:tcW w:w="430" w:type="dxa"/>
                  <w:tcBorders>
                    <w:top w:val="single" w:sz="4" w:space="0" w:color="000000"/>
                    <w:left w:val="single" w:sz="4" w:space="0" w:color="000000"/>
                    <w:bottom w:val="single" w:sz="4" w:space="0" w:color="000000"/>
                    <w:right w:val="single" w:sz="4" w:space="0" w:color="000000"/>
                  </w:tcBorders>
                </w:tcPr>
                <w:p w14:paraId="7D2A0482" w14:textId="77777777" w:rsidR="004F3624" w:rsidRDefault="004F3624">
                  <w:pPr>
                    <w:rPr>
                      <w:rFonts w:eastAsiaTheme="minorEastAsia"/>
                    </w:rPr>
                  </w:pPr>
                </w:p>
              </w:tc>
            </w:tr>
            <w:tr w:rsidR="004F3624" w14:paraId="5EEFE21D" w14:textId="77777777">
              <w:tc>
                <w:tcPr>
                  <w:tcW w:w="3855"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028749C" w14:textId="77777777" w:rsidR="004F3624" w:rsidRDefault="004F3624">
                  <w:pPr>
                    <w:rPr>
                      <w:rFonts w:eastAsiaTheme="minorEastAsia"/>
                    </w:rPr>
                  </w:pPr>
                </w:p>
              </w:tc>
              <w:tc>
                <w:tcPr>
                  <w:tcW w:w="3327" w:type="dxa"/>
                  <w:tcBorders>
                    <w:top w:val="single" w:sz="4" w:space="0" w:color="000000"/>
                    <w:left w:val="single" w:sz="4" w:space="0" w:color="000000"/>
                    <w:bottom w:val="single" w:sz="4" w:space="0" w:color="000000"/>
                    <w:right w:val="single" w:sz="4" w:space="0" w:color="000000"/>
                  </w:tcBorders>
                </w:tcPr>
                <w:p w14:paraId="7B0E3812"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Post-processing</w:t>
                  </w:r>
                </w:p>
              </w:tc>
              <w:tc>
                <w:tcPr>
                  <w:tcW w:w="935" w:type="dxa"/>
                  <w:tcBorders>
                    <w:top w:val="single" w:sz="4" w:space="0" w:color="000000"/>
                    <w:left w:val="single" w:sz="4" w:space="0" w:color="000000"/>
                    <w:bottom w:val="single" w:sz="4" w:space="0" w:color="000000"/>
                    <w:right w:val="single" w:sz="4" w:space="0" w:color="000000"/>
                  </w:tcBorders>
                </w:tcPr>
                <w:p w14:paraId="6B89FB9B" w14:textId="77777777" w:rsidR="004F3624" w:rsidRDefault="004F3624">
                  <w:pPr>
                    <w:rPr>
                      <w:rFonts w:eastAsiaTheme="minorEastAsia"/>
                    </w:rPr>
                  </w:pPr>
                </w:p>
              </w:tc>
              <w:tc>
                <w:tcPr>
                  <w:tcW w:w="236" w:type="dxa"/>
                  <w:tcBorders>
                    <w:top w:val="single" w:sz="4" w:space="0" w:color="000000"/>
                    <w:left w:val="single" w:sz="4" w:space="0" w:color="000000"/>
                    <w:bottom w:val="single" w:sz="4" w:space="0" w:color="000000"/>
                    <w:right w:val="single" w:sz="4" w:space="0" w:color="000000"/>
                  </w:tcBorders>
                </w:tcPr>
                <w:p w14:paraId="278646E5" w14:textId="77777777" w:rsidR="004F3624" w:rsidRDefault="004F3624">
                  <w:pPr>
                    <w:rPr>
                      <w:rFonts w:eastAsiaTheme="minorEastAsia"/>
                    </w:rPr>
                  </w:pPr>
                </w:p>
              </w:tc>
              <w:tc>
                <w:tcPr>
                  <w:tcW w:w="430" w:type="dxa"/>
                  <w:tcBorders>
                    <w:top w:val="single" w:sz="4" w:space="0" w:color="000000"/>
                    <w:left w:val="single" w:sz="4" w:space="0" w:color="000000"/>
                    <w:bottom w:val="single" w:sz="4" w:space="0" w:color="000000"/>
                    <w:right w:val="single" w:sz="4" w:space="0" w:color="000000"/>
                  </w:tcBorders>
                </w:tcPr>
                <w:p w14:paraId="655A9415" w14:textId="77777777" w:rsidR="004F3624" w:rsidRDefault="004F3624">
                  <w:pPr>
                    <w:rPr>
                      <w:rFonts w:eastAsiaTheme="minorEastAsia"/>
                    </w:rPr>
                  </w:pPr>
                </w:p>
              </w:tc>
            </w:tr>
            <w:tr w:rsidR="004F3624" w14:paraId="118DB525" w14:textId="77777777">
              <w:tc>
                <w:tcPr>
                  <w:tcW w:w="3855"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3C24F5F" w14:textId="77777777" w:rsidR="004F3624" w:rsidRDefault="004F3624">
                  <w:pPr>
                    <w:rPr>
                      <w:rFonts w:eastAsiaTheme="minorEastAsia"/>
                    </w:rPr>
                  </w:pPr>
                </w:p>
              </w:tc>
              <w:tc>
                <w:tcPr>
                  <w:tcW w:w="3327" w:type="dxa"/>
                  <w:tcBorders>
                    <w:top w:val="single" w:sz="4" w:space="0" w:color="000000"/>
                    <w:left w:val="single" w:sz="4" w:space="0" w:color="000000"/>
                    <w:bottom w:val="single" w:sz="4" w:space="0" w:color="000000"/>
                    <w:right w:val="single" w:sz="4" w:space="0" w:color="000000"/>
                  </w:tcBorders>
                </w:tcPr>
                <w:p w14:paraId="406BCB60"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FLOPs/M</w:t>
                  </w:r>
                </w:p>
              </w:tc>
              <w:tc>
                <w:tcPr>
                  <w:tcW w:w="935" w:type="dxa"/>
                  <w:tcBorders>
                    <w:top w:val="single" w:sz="4" w:space="0" w:color="000000"/>
                    <w:left w:val="single" w:sz="4" w:space="0" w:color="000000"/>
                    <w:bottom w:val="single" w:sz="4" w:space="0" w:color="000000"/>
                    <w:right w:val="single" w:sz="4" w:space="0" w:color="000000"/>
                  </w:tcBorders>
                </w:tcPr>
                <w:p w14:paraId="0265EFE1" w14:textId="77777777" w:rsidR="004F3624" w:rsidRDefault="004F3624">
                  <w:pPr>
                    <w:rPr>
                      <w:rFonts w:eastAsiaTheme="minorEastAsia"/>
                    </w:rPr>
                  </w:pPr>
                </w:p>
              </w:tc>
              <w:tc>
                <w:tcPr>
                  <w:tcW w:w="236" w:type="dxa"/>
                  <w:tcBorders>
                    <w:top w:val="single" w:sz="4" w:space="0" w:color="000000"/>
                    <w:left w:val="single" w:sz="4" w:space="0" w:color="000000"/>
                    <w:bottom w:val="single" w:sz="4" w:space="0" w:color="000000"/>
                    <w:right w:val="single" w:sz="4" w:space="0" w:color="000000"/>
                  </w:tcBorders>
                </w:tcPr>
                <w:p w14:paraId="1BB04197" w14:textId="77777777" w:rsidR="004F3624" w:rsidRDefault="004F3624">
                  <w:pPr>
                    <w:rPr>
                      <w:rFonts w:eastAsiaTheme="minorEastAsia"/>
                    </w:rPr>
                  </w:pPr>
                </w:p>
              </w:tc>
              <w:tc>
                <w:tcPr>
                  <w:tcW w:w="430" w:type="dxa"/>
                  <w:tcBorders>
                    <w:top w:val="single" w:sz="4" w:space="0" w:color="000000"/>
                    <w:left w:val="single" w:sz="4" w:space="0" w:color="000000"/>
                    <w:bottom w:val="single" w:sz="4" w:space="0" w:color="000000"/>
                    <w:right w:val="single" w:sz="4" w:space="0" w:color="000000"/>
                  </w:tcBorders>
                </w:tcPr>
                <w:p w14:paraId="53D0EFD6" w14:textId="77777777" w:rsidR="004F3624" w:rsidRDefault="004F3624">
                  <w:pPr>
                    <w:rPr>
                      <w:rFonts w:eastAsiaTheme="minorEastAsia"/>
                    </w:rPr>
                  </w:pPr>
                </w:p>
              </w:tc>
            </w:tr>
            <w:tr w:rsidR="004F3624" w14:paraId="38B62156" w14:textId="77777777">
              <w:tc>
                <w:tcPr>
                  <w:tcW w:w="3855"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46AFC1A" w14:textId="77777777" w:rsidR="004F3624" w:rsidRDefault="004F3624">
                  <w:pPr>
                    <w:rPr>
                      <w:rFonts w:eastAsiaTheme="minorEastAsia"/>
                    </w:rPr>
                  </w:pPr>
                </w:p>
              </w:tc>
              <w:tc>
                <w:tcPr>
                  <w:tcW w:w="3327" w:type="dxa"/>
                  <w:tcBorders>
                    <w:top w:val="single" w:sz="4" w:space="0" w:color="000000"/>
                    <w:left w:val="single" w:sz="4" w:space="0" w:color="000000"/>
                    <w:bottom w:val="single" w:sz="4" w:space="0" w:color="000000"/>
                    <w:right w:val="single" w:sz="4" w:space="0" w:color="000000"/>
                  </w:tcBorders>
                </w:tcPr>
                <w:p w14:paraId="175612A4"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Number of parameters/M</w:t>
                  </w:r>
                </w:p>
              </w:tc>
              <w:tc>
                <w:tcPr>
                  <w:tcW w:w="935" w:type="dxa"/>
                  <w:tcBorders>
                    <w:top w:val="single" w:sz="4" w:space="0" w:color="000000"/>
                    <w:left w:val="single" w:sz="4" w:space="0" w:color="000000"/>
                    <w:bottom w:val="single" w:sz="4" w:space="0" w:color="000000"/>
                    <w:right w:val="single" w:sz="4" w:space="0" w:color="000000"/>
                  </w:tcBorders>
                </w:tcPr>
                <w:p w14:paraId="5C15E2F6" w14:textId="77777777" w:rsidR="004F3624" w:rsidRDefault="004F3624">
                  <w:pPr>
                    <w:rPr>
                      <w:rFonts w:eastAsiaTheme="minorEastAsia"/>
                    </w:rPr>
                  </w:pPr>
                </w:p>
              </w:tc>
              <w:tc>
                <w:tcPr>
                  <w:tcW w:w="236" w:type="dxa"/>
                  <w:tcBorders>
                    <w:top w:val="single" w:sz="4" w:space="0" w:color="000000"/>
                    <w:left w:val="single" w:sz="4" w:space="0" w:color="000000"/>
                    <w:bottom w:val="single" w:sz="4" w:space="0" w:color="000000"/>
                    <w:right w:val="single" w:sz="4" w:space="0" w:color="000000"/>
                  </w:tcBorders>
                </w:tcPr>
                <w:p w14:paraId="4EB0D8D9" w14:textId="77777777" w:rsidR="004F3624" w:rsidRDefault="004F3624">
                  <w:pPr>
                    <w:rPr>
                      <w:rFonts w:eastAsiaTheme="minorEastAsia"/>
                    </w:rPr>
                  </w:pPr>
                </w:p>
              </w:tc>
              <w:tc>
                <w:tcPr>
                  <w:tcW w:w="430" w:type="dxa"/>
                  <w:tcBorders>
                    <w:top w:val="single" w:sz="4" w:space="0" w:color="000000"/>
                    <w:left w:val="single" w:sz="4" w:space="0" w:color="000000"/>
                    <w:bottom w:val="single" w:sz="4" w:space="0" w:color="000000"/>
                    <w:right w:val="single" w:sz="4" w:space="0" w:color="000000"/>
                  </w:tcBorders>
                </w:tcPr>
                <w:p w14:paraId="717BE2BB" w14:textId="77777777" w:rsidR="004F3624" w:rsidRDefault="004F3624">
                  <w:pPr>
                    <w:rPr>
                      <w:rFonts w:eastAsiaTheme="minorEastAsia"/>
                    </w:rPr>
                  </w:pPr>
                </w:p>
              </w:tc>
            </w:tr>
            <w:tr w:rsidR="004F3624" w14:paraId="3F99E11E" w14:textId="77777777">
              <w:tc>
                <w:tcPr>
                  <w:tcW w:w="3855"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E29AE65" w14:textId="77777777" w:rsidR="004F3624" w:rsidRDefault="004F3624">
                  <w:pPr>
                    <w:rPr>
                      <w:rFonts w:eastAsiaTheme="minorEastAsia"/>
                    </w:rPr>
                  </w:pPr>
                </w:p>
              </w:tc>
              <w:tc>
                <w:tcPr>
                  <w:tcW w:w="3327" w:type="dxa"/>
                  <w:tcBorders>
                    <w:top w:val="single" w:sz="4" w:space="0" w:color="000000"/>
                    <w:left w:val="single" w:sz="4" w:space="0" w:color="000000"/>
                    <w:bottom w:val="single" w:sz="4" w:space="0" w:color="000000"/>
                    <w:right w:val="single" w:sz="4" w:space="0" w:color="000000"/>
                  </w:tcBorders>
                </w:tcPr>
                <w:p w14:paraId="60141D79"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[Storage /Mbytes]</w:t>
                  </w:r>
                </w:p>
              </w:tc>
              <w:tc>
                <w:tcPr>
                  <w:tcW w:w="935" w:type="dxa"/>
                  <w:tcBorders>
                    <w:top w:val="single" w:sz="4" w:space="0" w:color="000000"/>
                    <w:left w:val="single" w:sz="4" w:space="0" w:color="000000"/>
                    <w:bottom w:val="single" w:sz="4" w:space="0" w:color="000000"/>
                    <w:right w:val="single" w:sz="4" w:space="0" w:color="000000"/>
                  </w:tcBorders>
                </w:tcPr>
                <w:p w14:paraId="7EBBA16A" w14:textId="77777777" w:rsidR="004F3624" w:rsidRDefault="004F3624">
                  <w:pPr>
                    <w:rPr>
                      <w:rFonts w:eastAsiaTheme="minorEastAsia"/>
                    </w:rPr>
                  </w:pPr>
                </w:p>
              </w:tc>
              <w:tc>
                <w:tcPr>
                  <w:tcW w:w="236" w:type="dxa"/>
                  <w:tcBorders>
                    <w:top w:val="single" w:sz="4" w:space="0" w:color="000000"/>
                    <w:left w:val="single" w:sz="4" w:space="0" w:color="000000"/>
                    <w:bottom w:val="single" w:sz="4" w:space="0" w:color="000000"/>
                    <w:right w:val="single" w:sz="4" w:space="0" w:color="000000"/>
                  </w:tcBorders>
                </w:tcPr>
                <w:p w14:paraId="7F2C6660" w14:textId="77777777" w:rsidR="004F3624" w:rsidRDefault="004F3624">
                  <w:pPr>
                    <w:rPr>
                      <w:rFonts w:eastAsiaTheme="minorEastAsia"/>
                    </w:rPr>
                  </w:pPr>
                </w:p>
              </w:tc>
              <w:tc>
                <w:tcPr>
                  <w:tcW w:w="430" w:type="dxa"/>
                  <w:tcBorders>
                    <w:top w:val="single" w:sz="4" w:space="0" w:color="000000"/>
                    <w:left w:val="single" w:sz="4" w:space="0" w:color="000000"/>
                    <w:bottom w:val="single" w:sz="4" w:space="0" w:color="000000"/>
                    <w:right w:val="single" w:sz="4" w:space="0" w:color="000000"/>
                  </w:tcBorders>
                </w:tcPr>
                <w:p w14:paraId="65606F47" w14:textId="77777777" w:rsidR="004F3624" w:rsidRDefault="004F3624">
                  <w:pPr>
                    <w:rPr>
                      <w:rFonts w:eastAsiaTheme="minorEastAsia"/>
                    </w:rPr>
                  </w:pPr>
                </w:p>
              </w:tc>
            </w:tr>
            <w:tr w:rsidR="004F3624" w14:paraId="1D5B2A0D" w14:textId="77777777">
              <w:tc>
                <w:tcPr>
                  <w:tcW w:w="3855" w:type="dxa"/>
                  <w:vMerge w:val="restart"/>
                  <w:tcBorders>
                    <w:top w:val="single" w:sz="4" w:space="0" w:color="000000"/>
                    <w:left w:val="single" w:sz="4" w:space="0" w:color="000000"/>
                    <w:bottom w:val="single" w:sz="4" w:space="0" w:color="000000"/>
                    <w:right w:val="single" w:sz="4" w:space="0" w:color="000000"/>
                  </w:tcBorders>
                </w:tcPr>
                <w:p w14:paraId="0D5E0C13"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CSI reconstruction part</w:t>
                  </w:r>
                </w:p>
              </w:tc>
              <w:tc>
                <w:tcPr>
                  <w:tcW w:w="3327" w:type="dxa"/>
                  <w:tcBorders>
                    <w:top w:val="single" w:sz="4" w:space="0" w:color="000000"/>
                    <w:left w:val="single" w:sz="4" w:space="0" w:color="000000"/>
                    <w:bottom w:val="single" w:sz="4" w:space="0" w:color="000000"/>
                    <w:right w:val="single" w:sz="4" w:space="0" w:color="000000"/>
                  </w:tcBorders>
                </w:tcPr>
                <w:p w14:paraId="6C01F603"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AL/ML model backbone</w:t>
                  </w:r>
                </w:p>
              </w:tc>
              <w:tc>
                <w:tcPr>
                  <w:tcW w:w="935" w:type="dxa"/>
                  <w:tcBorders>
                    <w:top w:val="single" w:sz="4" w:space="0" w:color="000000"/>
                    <w:left w:val="single" w:sz="4" w:space="0" w:color="000000"/>
                    <w:bottom w:val="single" w:sz="4" w:space="0" w:color="000000"/>
                    <w:right w:val="single" w:sz="4" w:space="0" w:color="000000"/>
                  </w:tcBorders>
                </w:tcPr>
                <w:p w14:paraId="2247CB60" w14:textId="77777777" w:rsidR="004F3624" w:rsidRDefault="004F3624">
                  <w:pPr>
                    <w:rPr>
                      <w:rFonts w:eastAsiaTheme="minorEastAsia"/>
                    </w:rPr>
                  </w:pPr>
                </w:p>
              </w:tc>
              <w:tc>
                <w:tcPr>
                  <w:tcW w:w="236" w:type="dxa"/>
                  <w:tcBorders>
                    <w:top w:val="single" w:sz="4" w:space="0" w:color="000000"/>
                    <w:left w:val="single" w:sz="4" w:space="0" w:color="000000"/>
                    <w:bottom w:val="single" w:sz="4" w:space="0" w:color="000000"/>
                    <w:right w:val="single" w:sz="4" w:space="0" w:color="000000"/>
                  </w:tcBorders>
                </w:tcPr>
                <w:p w14:paraId="3751E623" w14:textId="77777777" w:rsidR="004F3624" w:rsidRDefault="004F3624">
                  <w:pPr>
                    <w:rPr>
                      <w:rFonts w:eastAsiaTheme="minorEastAsia"/>
                    </w:rPr>
                  </w:pPr>
                </w:p>
              </w:tc>
              <w:tc>
                <w:tcPr>
                  <w:tcW w:w="430" w:type="dxa"/>
                  <w:tcBorders>
                    <w:top w:val="single" w:sz="4" w:space="0" w:color="000000"/>
                    <w:left w:val="single" w:sz="4" w:space="0" w:color="000000"/>
                    <w:bottom w:val="single" w:sz="4" w:space="0" w:color="000000"/>
                    <w:right w:val="single" w:sz="4" w:space="0" w:color="000000"/>
                  </w:tcBorders>
                </w:tcPr>
                <w:p w14:paraId="5BF69266" w14:textId="77777777" w:rsidR="004F3624" w:rsidRDefault="004F3624">
                  <w:pPr>
                    <w:rPr>
                      <w:rFonts w:eastAsiaTheme="minorEastAsia"/>
                    </w:rPr>
                  </w:pPr>
                </w:p>
              </w:tc>
            </w:tr>
            <w:tr w:rsidR="004F3624" w14:paraId="2818F4BE" w14:textId="77777777">
              <w:tc>
                <w:tcPr>
                  <w:tcW w:w="3855"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D68E3C7" w14:textId="77777777" w:rsidR="004F3624" w:rsidRDefault="004F3624">
                  <w:pPr>
                    <w:rPr>
                      <w:rFonts w:eastAsiaTheme="minorEastAsia"/>
                    </w:rPr>
                  </w:pPr>
                </w:p>
              </w:tc>
              <w:tc>
                <w:tcPr>
                  <w:tcW w:w="3327" w:type="dxa"/>
                  <w:tcBorders>
                    <w:top w:val="single" w:sz="4" w:space="0" w:color="000000"/>
                    <w:left w:val="single" w:sz="4" w:space="0" w:color="000000"/>
                    <w:bottom w:val="single" w:sz="4" w:space="0" w:color="000000"/>
                    <w:right w:val="single" w:sz="4" w:space="0" w:color="000000"/>
                  </w:tcBorders>
                </w:tcPr>
                <w:p w14:paraId="4BF725D4"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[Pre-processing]</w:t>
                  </w:r>
                </w:p>
              </w:tc>
              <w:tc>
                <w:tcPr>
                  <w:tcW w:w="935" w:type="dxa"/>
                  <w:tcBorders>
                    <w:top w:val="single" w:sz="4" w:space="0" w:color="000000"/>
                    <w:left w:val="single" w:sz="4" w:space="0" w:color="000000"/>
                    <w:bottom w:val="single" w:sz="4" w:space="0" w:color="000000"/>
                    <w:right w:val="single" w:sz="4" w:space="0" w:color="000000"/>
                  </w:tcBorders>
                </w:tcPr>
                <w:p w14:paraId="63731C5E" w14:textId="77777777" w:rsidR="004F3624" w:rsidRDefault="004F3624">
                  <w:pPr>
                    <w:rPr>
                      <w:rFonts w:eastAsiaTheme="minorEastAsia"/>
                    </w:rPr>
                  </w:pPr>
                </w:p>
              </w:tc>
              <w:tc>
                <w:tcPr>
                  <w:tcW w:w="236" w:type="dxa"/>
                  <w:tcBorders>
                    <w:top w:val="single" w:sz="4" w:space="0" w:color="000000"/>
                    <w:left w:val="single" w:sz="4" w:space="0" w:color="000000"/>
                    <w:bottom w:val="single" w:sz="4" w:space="0" w:color="000000"/>
                    <w:right w:val="single" w:sz="4" w:space="0" w:color="000000"/>
                  </w:tcBorders>
                </w:tcPr>
                <w:p w14:paraId="521420A2" w14:textId="77777777" w:rsidR="004F3624" w:rsidRDefault="004F3624">
                  <w:pPr>
                    <w:rPr>
                      <w:rFonts w:eastAsiaTheme="minorEastAsia"/>
                    </w:rPr>
                  </w:pPr>
                </w:p>
              </w:tc>
              <w:tc>
                <w:tcPr>
                  <w:tcW w:w="430" w:type="dxa"/>
                  <w:tcBorders>
                    <w:top w:val="single" w:sz="4" w:space="0" w:color="000000"/>
                    <w:left w:val="single" w:sz="4" w:space="0" w:color="000000"/>
                    <w:bottom w:val="single" w:sz="4" w:space="0" w:color="000000"/>
                    <w:right w:val="single" w:sz="4" w:space="0" w:color="000000"/>
                  </w:tcBorders>
                </w:tcPr>
                <w:p w14:paraId="6934C290" w14:textId="77777777" w:rsidR="004F3624" w:rsidRDefault="004F3624">
                  <w:pPr>
                    <w:rPr>
                      <w:rFonts w:eastAsiaTheme="minorEastAsia"/>
                    </w:rPr>
                  </w:pPr>
                </w:p>
              </w:tc>
            </w:tr>
            <w:tr w:rsidR="004F3624" w14:paraId="48C27E27" w14:textId="77777777">
              <w:tc>
                <w:tcPr>
                  <w:tcW w:w="3855"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071DC1D" w14:textId="77777777" w:rsidR="004F3624" w:rsidRDefault="004F3624">
                  <w:pPr>
                    <w:rPr>
                      <w:rFonts w:eastAsiaTheme="minorEastAsia"/>
                    </w:rPr>
                  </w:pPr>
                </w:p>
              </w:tc>
              <w:tc>
                <w:tcPr>
                  <w:tcW w:w="3327" w:type="dxa"/>
                  <w:tcBorders>
                    <w:top w:val="single" w:sz="4" w:space="0" w:color="000000"/>
                    <w:left w:val="single" w:sz="4" w:space="0" w:color="000000"/>
                    <w:bottom w:val="single" w:sz="4" w:space="0" w:color="000000"/>
                    <w:right w:val="single" w:sz="4" w:space="0" w:color="000000"/>
                  </w:tcBorders>
                </w:tcPr>
                <w:p w14:paraId="0B161C21"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[Post-processing]</w:t>
                  </w:r>
                </w:p>
              </w:tc>
              <w:tc>
                <w:tcPr>
                  <w:tcW w:w="935" w:type="dxa"/>
                  <w:tcBorders>
                    <w:top w:val="single" w:sz="4" w:space="0" w:color="000000"/>
                    <w:left w:val="single" w:sz="4" w:space="0" w:color="000000"/>
                    <w:bottom w:val="single" w:sz="4" w:space="0" w:color="000000"/>
                    <w:right w:val="single" w:sz="4" w:space="0" w:color="000000"/>
                  </w:tcBorders>
                </w:tcPr>
                <w:p w14:paraId="6A41DE6D" w14:textId="77777777" w:rsidR="004F3624" w:rsidRDefault="004F3624">
                  <w:pPr>
                    <w:rPr>
                      <w:rFonts w:eastAsiaTheme="minorEastAsia"/>
                    </w:rPr>
                  </w:pPr>
                </w:p>
              </w:tc>
              <w:tc>
                <w:tcPr>
                  <w:tcW w:w="236" w:type="dxa"/>
                  <w:tcBorders>
                    <w:top w:val="single" w:sz="4" w:space="0" w:color="000000"/>
                    <w:left w:val="single" w:sz="4" w:space="0" w:color="000000"/>
                    <w:bottom w:val="single" w:sz="4" w:space="0" w:color="000000"/>
                    <w:right w:val="single" w:sz="4" w:space="0" w:color="000000"/>
                  </w:tcBorders>
                </w:tcPr>
                <w:p w14:paraId="7BFEDD87" w14:textId="77777777" w:rsidR="004F3624" w:rsidRDefault="004F3624">
                  <w:pPr>
                    <w:rPr>
                      <w:rFonts w:eastAsiaTheme="minorEastAsia"/>
                    </w:rPr>
                  </w:pPr>
                </w:p>
              </w:tc>
              <w:tc>
                <w:tcPr>
                  <w:tcW w:w="430" w:type="dxa"/>
                  <w:tcBorders>
                    <w:top w:val="single" w:sz="4" w:space="0" w:color="000000"/>
                    <w:left w:val="single" w:sz="4" w:space="0" w:color="000000"/>
                    <w:bottom w:val="single" w:sz="4" w:space="0" w:color="000000"/>
                    <w:right w:val="single" w:sz="4" w:space="0" w:color="000000"/>
                  </w:tcBorders>
                </w:tcPr>
                <w:p w14:paraId="7B856D64" w14:textId="77777777" w:rsidR="004F3624" w:rsidRDefault="004F3624">
                  <w:pPr>
                    <w:rPr>
                      <w:rFonts w:eastAsiaTheme="minorEastAsia"/>
                    </w:rPr>
                  </w:pPr>
                </w:p>
              </w:tc>
            </w:tr>
            <w:tr w:rsidR="004F3624" w14:paraId="255C9F23" w14:textId="77777777">
              <w:tc>
                <w:tcPr>
                  <w:tcW w:w="3855"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86E7C80" w14:textId="77777777" w:rsidR="004F3624" w:rsidRDefault="004F3624">
                  <w:pPr>
                    <w:rPr>
                      <w:rFonts w:eastAsiaTheme="minorEastAsia"/>
                    </w:rPr>
                  </w:pPr>
                </w:p>
              </w:tc>
              <w:tc>
                <w:tcPr>
                  <w:tcW w:w="3327" w:type="dxa"/>
                  <w:tcBorders>
                    <w:top w:val="single" w:sz="4" w:space="0" w:color="000000"/>
                    <w:left w:val="single" w:sz="4" w:space="0" w:color="000000"/>
                    <w:bottom w:val="single" w:sz="4" w:space="0" w:color="000000"/>
                    <w:right w:val="single" w:sz="4" w:space="0" w:color="000000"/>
                  </w:tcBorders>
                </w:tcPr>
                <w:p w14:paraId="71AB2EA3"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FLOPs/M</w:t>
                  </w:r>
                </w:p>
              </w:tc>
              <w:tc>
                <w:tcPr>
                  <w:tcW w:w="935" w:type="dxa"/>
                  <w:tcBorders>
                    <w:top w:val="single" w:sz="4" w:space="0" w:color="000000"/>
                    <w:left w:val="single" w:sz="4" w:space="0" w:color="000000"/>
                    <w:bottom w:val="single" w:sz="4" w:space="0" w:color="000000"/>
                    <w:right w:val="single" w:sz="4" w:space="0" w:color="000000"/>
                  </w:tcBorders>
                </w:tcPr>
                <w:p w14:paraId="4F2911E2" w14:textId="77777777" w:rsidR="004F3624" w:rsidRDefault="004F3624">
                  <w:pPr>
                    <w:rPr>
                      <w:rFonts w:eastAsiaTheme="minorEastAsia"/>
                    </w:rPr>
                  </w:pPr>
                </w:p>
              </w:tc>
              <w:tc>
                <w:tcPr>
                  <w:tcW w:w="236" w:type="dxa"/>
                  <w:tcBorders>
                    <w:top w:val="single" w:sz="4" w:space="0" w:color="000000"/>
                    <w:left w:val="single" w:sz="4" w:space="0" w:color="000000"/>
                    <w:bottom w:val="single" w:sz="4" w:space="0" w:color="000000"/>
                    <w:right w:val="single" w:sz="4" w:space="0" w:color="000000"/>
                  </w:tcBorders>
                </w:tcPr>
                <w:p w14:paraId="759FEFE1" w14:textId="77777777" w:rsidR="004F3624" w:rsidRDefault="004F3624">
                  <w:pPr>
                    <w:rPr>
                      <w:rFonts w:eastAsiaTheme="minorEastAsia"/>
                    </w:rPr>
                  </w:pPr>
                </w:p>
              </w:tc>
              <w:tc>
                <w:tcPr>
                  <w:tcW w:w="430" w:type="dxa"/>
                  <w:tcBorders>
                    <w:top w:val="single" w:sz="4" w:space="0" w:color="000000"/>
                    <w:left w:val="single" w:sz="4" w:space="0" w:color="000000"/>
                    <w:bottom w:val="single" w:sz="4" w:space="0" w:color="000000"/>
                    <w:right w:val="single" w:sz="4" w:space="0" w:color="000000"/>
                  </w:tcBorders>
                </w:tcPr>
                <w:p w14:paraId="13C27058" w14:textId="77777777" w:rsidR="004F3624" w:rsidRDefault="004F3624">
                  <w:pPr>
                    <w:rPr>
                      <w:rFonts w:eastAsiaTheme="minorEastAsia"/>
                    </w:rPr>
                  </w:pPr>
                </w:p>
              </w:tc>
            </w:tr>
            <w:tr w:rsidR="004F3624" w14:paraId="6E1BE091" w14:textId="77777777">
              <w:tc>
                <w:tcPr>
                  <w:tcW w:w="3855"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D51B9E9" w14:textId="77777777" w:rsidR="004F3624" w:rsidRDefault="004F3624">
                  <w:pPr>
                    <w:rPr>
                      <w:rFonts w:eastAsiaTheme="minorEastAsia"/>
                    </w:rPr>
                  </w:pPr>
                </w:p>
              </w:tc>
              <w:tc>
                <w:tcPr>
                  <w:tcW w:w="3327" w:type="dxa"/>
                  <w:tcBorders>
                    <w:top w:val="single" w:sz="4" w:space="0" w:color="000000"/>
                    <w:left w:val="single" w:sz="4" w:space="0" w:color="000000"/>
                    <w:bottom w:val="single" w:sz="4" w:space="0" w:color="000000"/>
                    <w:right w:val="single" w:sz="4" w:space="0" w:color="000000"/>
                  </w:tcBorders>
                </w:tcPr>
                <w:p w14:paraId="73560253"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Number of parameters/M</w:t>
                  </w:r>
                </w:p>
              </w:tc>
              <w:tc>
                <w:tcPr>
                  <w:tcW w:w="935" w:type="dxa"/>
                  <w:tcBorders>
                    <w:top w:val="single" w:sz="4" w:space="0" w:color="000000"/>
                    <w:left w:val="single" w:sz="4" w:space="0" w:color="000000"/>
                    <w:bottom w:val="single" w:sz="4" w:space="0" w:color="000000"/>
                    <w:right w:val="single" w:sz="4" w:space="0" w:color="000000"/>
                  </w:tcBorders>
                </w:tcPr>
                <w:p w14:paraId="45A40C88" w14:textId="77777777" w:rsidR="004F3624" w:rsidRDefault="004F3624">
                  <w:pPr>
                    <w:rPr>
                      <w:rFonts w:eastAsiaTheme="minorEastAsia"/>
                    </w:rPr>
                  </w:pPr>
                </w:p>
              </w:tc>
              <w:tc>
                <w:tcPr>
                  <w:tcW w:w="236" w:type="dxa"/>
                  <w:tcBorders>
                    <w:top w:val="single" w:sz="4" w:space="0" w:color="000000"/>
                    <w:left w:val="single" w:sz="4" w:space="0" w:color="000000"/>
                    <w:bottom w:val="single" w:sz="4" w:space="0" w:color="000000"/>
                    <w:right w:val="single" w:sz="4" w:space="0" w:color="000000"/>
                  </w:tcBorders>
                </w:tcPr>
                <w:p w14:paraId="4181AA47" w14:textId="77777777" w:rsidR="004F3624" w:rsidRDefault="004F3624">
                  <w:pPr>
                    <w:rPr>
                      <w:rFonts w:eastAsiaTheme="minorEastAsia"/>
                    </w:rPr>
                  </w:pPr>
                </w:p>
              </w:tc>
              <w:tc>
                <w:tcPr>
                  <w:tcW w:w="430" w:type="dxa"/>
                  <w:tcBorders>
                    <w:top w:val="single" w:sz="4" w:space="0" w:color="000000"/>
                    <w:left w:val="single" w:sz="4" w:space="0" w:color="000000"/>
                    <w:bottom w:val="single" w:sz="4" w:space="0" w:color="000000"/>
                    <w:right w:val="single" w:sz="4" w:space="0" w:color="000000"/>
                  </w:tcBorders>
                </w:tcPr>
                <w:p w14:paraId="266E3CB6" w14:textId="77777777" w:rsidR="004F3624" w:rsidRDefault="004F3624">
                  <w:pPr>
                    <w:rPr>
                      <w:rFonts w:eastAsiaTheme="minorEastAsia"/>
                    </w:rPr>
                  </w:pPr>
                </w:p>
              </w:tc>
            </w:tr>
            <w:tr w:rsidR="004F3624" w14:paraId="677CBA6E" w14:textId="77777777">
              <w:tc>
                <w:tcPr>
                  <w:tcW w:w="3855"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E82FB55" w14:textId="77777777" w:rsidR="004F3624" w:rsidRDefault="004F3624">
                  <w:pPr>
                    <w:rPr>
                      <w:rFonts w:eastAsiaTheme="minorEastAsia"/>
                    </w:rPr>
                  </w:pPr>
                </w:p>
              </w:tc>
              <w:tc>
                <w:tcPr>
                  <w:tcW w:w="3327" w:type="dxa"/>
                  <w:tcBorders>
                    <w:top w:val="single" w:sz="4" w:space="0" w:color="000000"/>
                    <w:left w:val="single" w:sz="4" w:space="0" w:color="000000"/>
                    <w:bottom w:val="single" w:sz="4" w:space="0" w:color="000000"/>
                    <w:right w:val="single" w:sz="4" w:space="0" w:color="000000"/>
                  </w:tcBorders>
                </w:tcPr>
                <w:p w14:paraId="41F0D202"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[Storage /Mbytes]</w:t>
                  </w:r>
                </w:p>
              </w:tc>
              <w:tc>
                <w:tcPr>
                  <w:tcW w:w="935" w:type="dxa"/>
                  <w:tcBorders>
                    <w:top w:val="single" w:sz="4" w:space="0" w:color="000000"/>
                    <w:left w:val="single" w:sz="4" w:space="0" w:color="000000"/>
                    <w:bottom w:val="single" w:sz="4" w:space="0" w:color="000000"/>
                    <w:right w:val="single" w:sz="4" w:space="0" w:color="000000"/>
                  </w:tcBorders>
                </w:tcPr>
                <w:p w14:paraId="4EB5604E" w14:textId="77777777" w:rsidR="004F3624" w:rsidRDefault="004F3624">
                  <w:pPr>
                    <w:rPr>
                      <w:rFonts w:eastAsiaTheme="minorEastAsia"/>
                    </w:rPr>
                  </w:pPr>
                </w:p>
              </w:tc>
              <w:tc>
                <w:tcPr>
                  <w:tcW w:w="236" w:type="dxa"/>
                  <w:tcBorders>
                    <w:top w:val="single" w:sz="4" w:space="0" w:color="000000"/>
                    <w:left w:val="single" w:sz="4" w:space="0" w:color="000000"/>
                    <w:bottom w:val="single" w:sz="4" w:space="0" w:color="000000"/>
                    <w:right w:val="single" w:sz="4" w:space="0" w:color="000000"/>
                  </w:tcBorders>
                </w:tcPr>
                <w:p w14:paraId="1F3C786A" w14:textId="77777777" w:rsidR="004F3624" w:rsidRDefault="004F3624">
                  <w:pPr>
                    <w:rPr>
                      <w:rFonts w:eastAsiaTheme="minorEastAsia"/>
                    </w:rPr>
                  </w:pPr>
                </w:p>
              </w:tc>
              <w:tc>
                <w:tcPr>
                  <w:tcW w:w="430" w:type="dxa"/>
                  <w:tcBorders>
                    <w:top w:val="single" w:sz="4" w:space="0" w:color="000000"/>
                    <w:left w:val="single" w:sz="4" w:space="0" w:color="000000"/>
                    <w:bottom w:val="single" w:sz="4" w:space="0" w:color="000000"/>
                    <w:right w:val="single" w:sz="4" w:space="0" w:color="000000"/>
                  </w:tcBorders>
                </w:tcPr>
                <w:p w14:paraId="6DE43972" w14:textId="77777777" w:rsidR="004F3624" w:rsidRDefault="004F3624">
                  <w:pPr>
                    <w:rPr>
                      <w:rFonts w:eastAsiaTheme="minorEastAsia"/>
                    </w:rPr>
                  </w:pPr>
                </w:p>
              </w:tc>
            </w:tr>
            <w:tr w:rsidR="004F3624" w14:paraId="34E3BD1C" w14:textId="77777777">
              <w:tc>
                <w:tcPr>
                  <w:tcW w:w="3855" w:type="dxa"/>
                  <w:vMerge w:val="restart"/>
                  <w:tcBorders>
                    <w:top w:val="single" w:sz="4" w:space="0" w:color="000000"/>
                    <w:left w:val="single" w:sz="4" w:space="0" w:color="000000"/>
                    <w:bottom w:val="single" w:sz="4" w:space="0" w:color="000000"/>
                    <w:right w:val="single" w:sz="4" w:space="0" w:color="000000"/>
                  </w:tcBorders>
                </w:tcPr>
                <w:p w14:paraId="3708FD15"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Common description</w:t>
                  </w:r>
                </w:p>
              </w:tc>
              <w:tc>
                <w:tcPr>
                  <w:tcW w:w="3327" w:type="dxa"/>
                  <w:tcBorders>
                    <w:top w:val="single" w:sz="4" w:space="0" w:color="000000"/>
                    <w:left w:val="single" w:sz="4" w:space="0" w:color="000000"/>
                    <w:bottom w:val="single" w:sz="4" w:space="0" w:color="000000"/>
                    <w:right w:val="single" w:sz="4" w:space="0" w:color="000000"/>
                  </w:tcBorders>
                </w:tcPr>
                <w:p w14:paraId="6EE1D06A"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Input type</w:t>
                  </w:r>
                </w:p>
              </w:tc>
              <w:tc>
                <w:tcPr>
                  <w:tcW w:w="935" w:type="dxa"/>
                  <w:tcBorders>
                    <w:top w:val="single" w:sz="4" w:space="0" w:color="000000"/>
                    <w:left w:val="single" w:sz="4" w:space="0" w:color="000000"/>
                    <w:bottom w:val="single" w:sz="4" w:space="0" w:color="000000"/>
                    <w:right w:val="single" w:sz="4" w:space="0" w:color="000000"/>
                  </w:tcBorders>
                </w:tcPr>
                <w:p w14:paraId="68055EC7" w14:textId="77777777" w:rsidR="004F3624" w:rsidRDefault="004F3624">
                  <w:pPr>
                    <w:rPr>
                      <w:rFonts w:eastAsiaTheme="minorEastAsia"/>
                    </w:rPr>
                  </w:pPr>
                </w:p>
              </w:tc>
              <w:tc>
                <w:tcPr>
                  <w:tcW w:w="236" w:type="dxa"/>
                  <w:tcBorders>
                    <w:top w:val="single" w:sz="4" w:space="0" w:color="000000"/>
                    <w:left w:val="single" w:sz="4" w:space="0" w:color="000000"/>
                    <w:bottom w:val="single" w:sz="4" w:space="0" w:color="000000"/>
                    <w:right w:val="single" w:sz="4" w:space="0" w:color="000000"/>
                  </w:tcBorders>
                </w:tcPr>
                <w:p w14:paraId="3111E444" w14:textId="77777777" w:rsidR="004F3624" w:rsidRDefault="004F3624">
                  <w:pPr>
                    <w:rPr>
                      <w:rFonts w:eastAsiaTheme="minorEastAsia"/>
                    </w:rPr>
                  </w:pPr>
                </w:p>
              </w:tc>
              <w:tc>
                <w:tcPr>
                  <w:tcW w:w="430" w:type="dxa"/>
                  <w:tcBorders>
                    <w:top w:val="single" w:sz="4" w:space="0" w:color="000000"/>
                    <w:left w:val="single" w:sz="4" w:space="0" w:color="000000"/>
                    <w:bottom w:val="single" w:sz="4" w:space="0" w:color="000000"/>
                    <w:right w:val="single" w:sz="4" w:space="0" w:color="000000"/>
                  </w:tcBorders>
                </w:tcPr>
                <w:p w14:paraId="166ED4BB" w14:textId="77777777" w:rsidR="004F3624" w:rsidRDefault="004F3624">
                  <w:pPr>
                    <w:rPr>
                      <w:rFonts w:eastAsiaTheme="minorEastAsia"/>
                    </w:rPr>
                  </w:pPr>
                </w:p>
              </w:tc>
            </w:tr>
            <w:tr w:rsidR="004F3624" w14:paraId="072FD6E3" w14:textId="77777777">
              <w:tc>
                <w:tcPr>
                  <w:tcW w:w="3855"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FDAB756" w14:textId="77777777" w:rsidR="004F3624" w:rsidRDefault="004F3624">
                  <w:pPr>
                    <w:rPr>
                      <w:rFonts w:eastAsiaTheme="minorEastAsia"/>
                    </w:rPr>
                  </w:pPr>
                </w:p>
              </w:tc>
              <w:tc>
                <w:tcPr>
                  <w:tcW w:w="3327" w:type="dxa"/>
                  <w:tcBorders>
                    <w:top w:val="single" w:sz="4" w:space="0" w:color="000000"/>
                    <w:left w:val="single" w:sz="4" w:space="0" w:color="000000"/>
                    <w:bottom w:val="single" w:sz="4" w:space="0" w:color="000000"/>
                    <w:right w:val="single" w:sz="4" w:space="0" w:color="000000"/>
                  </w:tcBorders>
                </w:tcPr>
                <w:p w14:paraId="24B821C1"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Output type</w:t>
                  </w:r>
                </w:p>
              </w:tc>
              <w:tc>
                <w:tcPr>
                  <w:tcW w:w="935" w:type="dxa"/>
                  <w:tcBorders>
                    <w:top w:val="single" w:sz="4" w:space="0" w:color="000000"/>
                    <w:left w:val="single" w:sz="4" w:space="0" w:color="000000"/>
                    <w:bottom w:val="single" w:sz="4" w:space="0" w:color="000000"/>
                    <w:right w:val="single" w:sz="4" w:space="0" w:color="000000"/>
                  </w:tcBorders>
                </w:tcPr>
                <w:p w14:paraId="46F3B5D7" w14:textId="77777777" w:rsidR="004F3624" w:rsidRDefault="004F3624">
                  <w:pPr>
                    <w:rPr>
                      <w:rFonts w:eastAsiaTheme="minorEastAsia"/>
                    </w:rPr>
                  </w:pPr>
                </w:p>
              </w:tc>
              <w:tc>
                <w:tcPr>
                  <w:tcW w:w="236" w:type="dxa"/>
                  <w:tcBorders>
                    <w:top w:val="single" w:sz="4" w:space="0" w:color="000000"/>
                    <w:left w:val="single" w:sz="4" w:space="0" w:color="000000"/>
                    <w:bottom w:val="single" w:sz="4" w:space="0" w:color="000000"/>
                    <w:right w:val="single" w:sz="4" w:space="0" w:color="000000"/>
                  </w:tcBorders>
                </w:tcPr>
                <w:p w14:paraId="0E93D2F3" w14:textId="77777777" w:rsidR="004F3624" w:rsidRDefault="004F3624">
                  <w:pPr>
                    <w:rPr>
                      <w:rFonts w:eastAsiaTheme="minorEastAsia"/>
                    </w:rPr>
                  </w:pPr>
                </w:p>
              </w:tc>
              <w:tc>
                <w:tcPr>
                  <w:tcW w:w="430" w:type="dxa"/>
                  <w:tcBorders>
                    <w:top w:val="single" w:sz="4" w:space="0" w:color="000000"/>
                    <w:left w:val="single" w:sz="4" w:space="0" w:color="000000"/>
                    <w:bottom w:val="single" w:sz="4" w:space="0" w:color="000000"/>
                    <w:right w:val="single" w:sz="4" w:space="0" w:color="000000"/>
                  </w:tcBorders>
                </w:tcPr>
                <w:p w14:paraId="58105F96" w14:textId="77777777" w:rsidR="004F3624" w:rsidRDefault="004F3624">
                  <w:pPr>
                    <w:rPr>
                      <w:rFonts w:eastAsiaTheme="minorEastAsia"/>
                    </w:rPr>
                  </w:pPr>
                </w:p>
              </w:tc>
            </w:tr>
            <w:tr w:rsidR="004F3624" w14:paraId="77209E9E" w14:textId="77777777">
              <w:tc>
                <w:tcPr>
                  <w:tcW w:w="3855"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1536A53" w14:textId="77777777" w:rsidR="004F3624" w:rsidRDefault="004F3624">
                  <w:pPr>
                    <w:rPr>
                      <w:rFonts w:eastAsiaTheme="minorEastAsia"/>
                    </w:rPr>
                  </w:pPr>
                </w:p>
              </w:tc>
              <w:tc>
                <w:tcPr>
                  <w:tcW w:w="3327" w:type="dxa"/>
                  <w:tcBorders>
                    <w:top w:val="single" w:sz="4" w:space="0" w:color="000000"/>
                    <w:left w:val="single" w:sz="4" w:space="0" w:color="000000"/>
                    <w:bottom w:val="single" w:sz="4" w:space="0" w:color="000000"/>
                    <w:right w:val="single" w:sz="4" w:space="0" w:color="000000"/>
                  </w:tcBorders>
                </w:tcPr>
                <w:p w14:paraId="0822E446"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Quantization /dequantization method</w:t>
                  </w:r>
                </w:p>
              </w:tc>
              <w:tc>
                <w:tcPr>
                  <w:tcW w:w="935" w:type="dxa"/>
                  <w:tcBorders>
                    <w:top w:val="single" w:sz="4" w:space="0" w:color="000000"/>
                    <w:left w:val="single" w:sz="4" w:space="0" w:color="000000"/>
                    <w:bottom w:val="single" w:sz="4" w:space="0" w:color="000000"/>
                    <w:right w:val="single" w:sz="4" w:space="0" w:color="000000"/>
                  </w:tcBorders>
                </w:tcPr>
                <w:p w14:paraId="3D9BF70B" w14:textId="77777777" w:rsidR="004F3624" w:rsidRDefault="004F3624">
                  <w:pPr>
                    <w:rPr>
                      <w:rFonts w:eastAsiaTheme="minorEastAsia"/>
                    </w:rPr>
                  </w:pPr>
                </w:p>
              </w:tc>
              <w:tc>
                <w:tcPr>
                  <w:tcW w:w="236" w:type="dxa"/>
                  <w:tcBorders>
                    <w:top w:val="single" w:sz="4" w:space="0" w:color="000000"/>
                    <w:left w:val="single" w:sz="4" w:space="0" w:color="000000"/>
                    <w:bottom w:val="single" w:sz="4" w:space="0" w:color="000000"/>
                    <w:right w:val="single" w:sz="4" w:space="0" w:color="000000"/>
                  </w:tcBorders>
                </w:tcPr>
                <w:p w14:paraId="236141E1" w14:textId="77777777" w:rsidR="004F3624" w:rsidRDefault="004F3624">
                  <w:pPr>
                    <w:rPr>
                      <w:rFonts w:eastAsiaTheme="minorEastAsia"/>
                    </w:rPr>
                  </w:pPr>
                </w:p>
              </w:tc>
              <w:tc>
                <w:tcPr>
                  <w:tcW w:w="430" w:type="dxa"/>
                  <w:tcBorders>
                    <w:top w:val="single" w:sz="4" w:space="0" w:color="000000"/>
                    <w:left w:val="single" w:sz="4" w:space="0" w:color="000000"/>
                    <w:bottom w:val="single" w:sz="4" w:space="0" w:color="000000"/>
                    <w:right w:val="single" w:sz="4" w:space="0" w:color="000000"/>
                  </w:tcBorders>
                </w:tcPr>
                <w:p w14:paraId="65292941" w14:textId="77777777" w:rsidR="004F3624" w:rsidRDefault="004F3624">
                  <w:pPr>
                    <w:rPr>
                      <w:rFonts w:eastAsiaTheme="minorEastAsia"/>
                    </w:rPr>
                  </w:pPr>
                </w:p>
              </w:tc>
            </w:tr>
            <w:tr w:rsidR="004F3624" w14:paraId="159C449E" w14:textId="77777777">
              <w:tc>
                <w:tcPr>
                  <w:tcW w:w="3855" w:type="dxa"/>
                  <w:vMerge w:val="restart"/>
                  <w:tcBorders>
                    <w:top w:val="single" w:sz="4" w:space="0" w:color="000000"/>
                    <w:left w:val="single" w:sz="4" w:space="0" w:color="000000"/>
                    <w:bottom w:val="single" w:sz="4" w:space="0" w:color="000000"/>
                    <w:right w:val="single" w:sz="4" w:space="0" w:color="000000"/>
                  </w:tcBorders>
                </w:tcPr>
                <w:p w14:paraId="397204D7"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Dataset description</w:t>
                  </w:r>
                </w:p>
              </w:tc>
              <w:tc>
                <w:tcPr>
                  <w:tcW w:w="3327" w:type="dxa"/>
                  <w:tcBorders>
                    <w:top w:val="single" w:sz="4" w:space="0" w:color="000000"/>
                    <w:left w:val="single" w:sz="4" w:space="0" w:color="000000"/>
                    <w:bottom w:val="single" w:sz="4" w:space="0" w:color="000000"/>
                    <w:right w:val="single" w:sz="4" w:space="0" w:color="000000"/>
                  </w:tcBorders>
                </w:tcPr>
                <w:p w14:paraId="6630863E"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Train/k</w:t>
                  </w:r>
                </w:p>
              </w:tc>
              <w:tc>
                <w:tcPr>
                  <w:tcW w:w="935" w:type="dxa"/>
                  <w:tcBorders>
                    <w:top w:val="single" w:sz="4" w:space="0" w:color="000000"/>
                    <w:left w:val="single" w:sz="4" w:space="0" w:color="000000"/>
                    <w:bottom w:val="single" w:sz="4" w:space="0" w:color="000000"/>
                    <w:right w:val="single" w:sz="4" w:space="0" w:color="000000"/>
                  </w:tcBorders>
                </w:tcPr>
                <w:p w14:paraId="6E9AE611" w14:textId="77777777" w:rsidR="004F3624" w:rsidRDefault="004F3624">
                  <w:pPr>
                    <w:rPr>
                      <w:rFonts w:eastAsiaTheme="minorEastAsia"/>
                    </w:rPr>
                  </w:pPr>
                </w:p>
              </w:tc>
              <w:tc>
                <w:tcPr>
                  <w:tcW w:w="236" w:type="dxa"/>
                  <w:tcBorders>
                    <w:top w:val="single" w:sz="4" w:space="0" w:color="000000"/>
                    <w:left w:val="single" w:sz="4" w:space="0" w:color="000000"/>
                    <w:bottom w:val="single" w:sz="4" w:space="0" w:color="000000"/>
                    <w:right w:val="single" w:sz="4" w:space="0" w:color="000000"/>
                  </w:tcBorders>
                </w:tcPr>
                <w:p w14:paraId="47790972" w14:textId="77777777" w:rsidR="004F3624" w:rsidRDefault="004F3624">
                  <w:pPr>
                    <w:rPr>
                      <w:rFonts w:eastAsiaTheme="minorEastAsia"/>
                    </w:rPr>
                  </w:pPr>
                </w:p>
              </w:tc>
              <w:tc>
                <w:tcPr>
                  <w:tcW w:w="430" w:type="dxa"/>
                  <w:tcBorders>
                    <w:top w:val="single" w:sz="4" w:space="0" w:color="000000"/>
                    <w:left w:val="single" w:sz="4" w:space="0" w:color="000000"/>
                    <w:bottom w:val="single" w:sz="4" w:space="0" w:color="000000"/>
                    <w:right w:val="single" w:sz="4" w:space="0" w:color="000000"/>
                  </w:tcBorders>
                </w:tcPr>
                <w:p w14:paraId="096C2A37" w14:textId="77777777" w:rsidR="004F3624" w:rsidRDefault="004F3624">
                  <w:pPr>
                    <w:rPr>
                      <w:rFonts w:eastAsiaTheme="minorEastAsia"/>
                    </w:rPr>
                  </w:pPr>
                </w:p>
              </w:tc>
            </w:tr>
            <w:tr w:rsidR="004F3624" w14:paraId="31826BEF" w14:textId="77777777">
              <w:tc>
                <w:tcPr>
                  <w:tcW w:w="3855"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7012390" w14:textId="77777777" w:rsidR="004F3624" w:rsidRDefault="004F3624">
                  <w:pPr>
                    <w:rPr>
                      <w:rFonts w:eastAsiaTheme="minorEastAsia"/>
                    </w:rPr>
                  </w:pPr>
                </w:p>
              </w:tc>
              <w:tc>
                <w:tcPr>
                  <w:tcW w:w="3327" w:type="dxa"/>
                  <w:tcBorders>
                    <w:top w:val="single" w:sz="4" w:space="0" w:color="000000"/>
                    <w:left w:val="single" w:sz="4" w:space="0" w:color="000000"/>
                    <w:bottom w:val="single" w:sz="4" w:space="0" w:color="000000"/>
                    <w:right w:val="single" w:sz="4" w:space="0" w:color="000000"/>
                  </w:tcBorders>
                </w:tcPr>
                <w:p w14:paraId="71BE0DB2"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Test/k</w:t>
                  </w:r>
                </w:p>
              </w:tc>
              <w:tc>
                <w:tcPr>
                  <w:tcW w:w="935" w:type="dxa"/>
                  <w:tcBorders>
                    <w:top w:val="single" w:sz="4" w:space="0" w:color="000000"/>
                    <w:left w:val="single" w:sz="4" w:space="0" w:color="000000"/>
                    <w:bottom w:val="single" w:sz="4" w:space="0" w:color="000000"/>
                    <w:right w:val="single" w:sz="4" w:space="0" w:color="000000"/>
                  </w:tcBorders>
                </w:tcPr>
                <w:p w14:paraId="23206352" w14:textId="77777777" w:rsidR="004F3624" w:rsidRDefault="004F3624">
                  <w:pPr>
                    <w:rPr>
                      <w:rFonts w:eastAsiaTheme="minorEastAsia"/>
                    </w:rPr>
                  </w:pPr>
                </w:p>
              </w:tc>
              <w:tc>
                <w:tcPr>
                  <w:tcW w:w="236" w:type="dxa"/>
                  <w:tcBorders>
                    <w:top w:val="single" w:sz="4" w:space="0" w:color="000000"/>
                    <w:left w:val="single" w:sz="4" w:space="0" w:color="000000"/>
                    <w:bottom w:val="single" w:sz="4" w:space="0" w:color="000000"/>
                    <w:right w:val="single" w:sz="4" w:space="0" w:color="000000"/>
                  </w:tcBorders>
                </w:tcPr>
                <w:p w14:paraId="2C8F0BCB" w14:textId="77777777" w:rsidR="004F3624" w:rsidRDefault="004F3624">
                  <w:pPr>
                    <w:rPr>
                      <w:rFonts w:eastAsiaTheme="minorEastAsia"/>
                    </w:rPr>
                  </w:pPr>
                </w:p>
              </w:tc>
              <w:tc>
                <w:tcPr>
                  <w:tcW w:w="430" w:type="dxa"/>
                  <w:tcBorders>
                    <w:top w:val="single" w:sz="4" w:space="0" w:color="000000"/>
                    <w:left w:val="single" w:sz="4" w:space="0" w:color="000000"/>
                    <w:bottom w:val="single" w:sz="4" w:space="0" w:color="000000"/>
                    <w:right w:val="single" w:sz="4" w:space="0" w:color="000000"/>
                  </w:tcBorders>
                </w:tcPr>
                <w:p w14:paraId="06C43DC5" w14:textId="77777777" w:rsidR="004F3624" w:rsidRDefault="004F3624">
                  <w:pPr>
                    <w:rPr>
                      <w:rFonts w:eastAsiaTheme="minorEastAsia"/>
                    </w:rPr>
                  </w:pPr>
                </w:p>
              </w:tc>
            </w:tr>
            <w:tr w:rsidR="004F3624" w14:paraId="1EEDEFEA" w14:textId="77777777">
              <w:tc>
                <w:tcPr>
                  <w:tcW w:w="3855"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3738098" w14:textId="77777777" w:rsidR="004F3624" w:rsidRDefault="004F3624">
                  <w:pPr>
                    <w:rPr>
                      <w:rFonts w:eastAsiaTheme="minorEastAsia"/>
                    </w:rPr>
                  </w:pPr>
                </w:p>
              </w:tc>
              <w:tc>
                <w:tcPr>
                  <w:tcW w:w="3327" w:type="dxa"/>
                  <w:tcBorders>
                    <w:top w:val="single" w:sz="4" w:space="0" w:color="000000"/>
                    <w:left w:val="single" w:sz="4" w:space="0" w:color="000000"/>
                    <w:bottom w:val="single" w:sz="4" w:space="0" w:color="000000"/>
                    <w:right w:val="single" w:sz="4" w:space="0" w:color="000000"/>
                  </w:tcBorders>
                </w:tcPr>
                <w:p w14:paraId="31194014"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Ground-truth CSI quantization method</w:t>
                  </w:r>
                </w:p>
              </w:tc>
              <w:tc>
                <w:tcPr>
                  <w:tcW w:w="935" w:type="dxa"/>
                  <w:tcBorders>
                    <w:top w:val="single" w:sz="4" w:space="0" w:color="000000"/>
                    <w:left w:val="single" w:sz="4" w:space="0" w:color="000000"/>
                    <w:bottom w:val="single" w:sz="4" w:space="0" w:color="000000"/>
                    <w:right w:val="single" w:sz="4" w:space="0" w:color="000000"/>
                  </w:tcBorders>
                </w:tcPr>
                <w:p w14:paraId="30BC18A8" w14:textId="77777777" w:rsidR="004F3624" w:rsidRDefault="004F3624">
                  <w:pPr>
                    <w:rPr>
                      <w:rFonts w:eastAsiaTheme="minorEastAsia"/>
                    </w:rPr>
                  </w:pPr>
                </w:p>
              </w:tc>
              <w:tc>
                <w:tcPr>
                  <w:tcW w:w="236" w:type="dxa"/>
                  <w:tcBorders>
                    <w:top w:val="single" w:sz="4" w:space="0" w:color="000000"/>
                    <w:left w:val="single" w:sz="4" w:space="0" w:color="000000"/>
                    <w:bottom w:val="single" w:sz="4" w:space="0" w:color="000000"/>
                    <w:right w:val="single" w:sz="4" w:space="0" w:color="000000"/>
                  </w:tcBorders>
                </w:tcPr>
                <w:p w14:paraId="3B0AB342" w14:textId="77777777" w:rsidR="004F3624" w:rsidRDefault="004F3624">
                  <w:pPr>
                    <w:rPr>
                      <w:rFonts w:eastAsiaTheme="minorEastAsia"/>
                    </w:rPr>
                  </w:pPr>
                </w:p>
              </w:tc>
              <w:tc>
                <w:tcPr>
                  <w:tcW w:w="430" w:type="dxa"/>
                  <w:tcBorders>
                    <w:top w:val="single" w:sz="4" w:space="0" w:color="000000"/>
                    <w:left w:val="single" w:sz="4" w:space="0" w:color="000000"/>
                    <w:bottom w:val="single" w:sz="4" w:space="0" w:color="000000"/>
                    <w:right w:val="single" w:sz="4" w:space="0" w:color="000000"/>
                  </w:tcBorders>
                </w:tcPr>
                <w:p w14:paraId="248BB6BB" w14:textId="77777777" w:rsidR="004F3624" w:rsidRDefault="004F3624">
                  <w:pPr>
                    <w:rPr>
                      <w:rFonts w:eastAsiaTheme="minorEastAsia"/>
                    </w:rPr>
                  </w:pPr>
                </w:p>
              </w:tc>
            </w:tr>
            <w:tr w:rsidR="004F3624" w14:paraId="36BAF3C5" w14:textId="77777777">
              <w:tc>
                <w:tcPr>
                  <w:tcW w:w="7182" w:type="dxa"/>
                  <w:gridSpan w:val="2"/>
                  <w:tcBorders>
                    <w:top w:val="single" w:sz="4" w:space="0" w:color="000000"/>
                    <w:left w:val="single" w:sz="4" w:space="0" w:color="000000"/>
                    <w:bottom w:val="single" w:sz="4" w:space="0" w:color="000000"/>
                    <w:right w:val="single" w:sz="4" w:space="0" w:color="000000"/>
                  </w:tcBorders>
                </w:tcPr>
                <w:p w14:paraId="29199E87"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[Other assumptions/settings agreed to be reported]</w:t>
                  </w:r>
                </w:p>
              </w:tc>
              <w:tc>
                <w:tcPr>
                  <w:tcW w:w="935" w:type="dxa"/>
                  <w:tcBorders>
                    <w:top w:val="single" w:sz="4" w:space="0" w:color="000000"/>
                    <w:left w:val="single" w:sz="4" w:space="0" w:color="000000"/>
                    <w:bottom w:val="single" w:sz="4" w:space="0" w:color="000000"/>
                    <w:right w:val="single" w:sz="4" w:space="0" w:color="000000"/>
                  </w:tcBorders>
                </w:tcPr>
                <w:p w14:paraId="56E37590" w14:textId="77777777" w:rsidR="004F3624" w:rsidRDefault="004F3624">
                  <w:pPr>
                    <w:rPr>
                      <w:rFonts w:eastAsiaTheme="minorEastAsia"/>
                    </w:rPr>
                  </w:pPr>
                </w:p>
              </w:tc>
              <w:tc>
                <w:tcPr>
                  <w:tcW w:w="236" w:type="dxa"/>
                  <w:tcBorders>
                    <w:top w:val="single" w:sz="4" w:space="0" w:color="000000"/>
                    <w:left w:val="single" w:sz="4" w:space="0" w:color="000000"/>
                    <w:bottom w:val="single" w:sz="4" w:space="0" w:color="000000"/>
                    <w:right w:val="single" w:sz="4" w:space="0" w:color="000000"/>
                  </w:tcBorders>
                </w:tcPr>
                <w:p w14:paraId="6F21EAF4" w14:textId="77777777" w:rsidR="004F3624" w:rsidRDefault="004F3624">
                  <w:pPr>
                    <w:rPr>
                      <w:rFonts w:eastAsiaTheme="minorEastAsia"/>
                    </w:rPr>
                  </w:pPr>
                </w:p>
              </w:tc>
              <w:tc>
                <w:tcPr>
                  <w:tcW w:w="430" w:type="dxa"/>
                  <w:tcBorders>
                    <w:top w:val="single" w:sz="4" w:space="0" w:color="000000"/>
                    <w:left w:val="single" w:sz="4" w:space="0" w:color="000000"/>
                    <w:bottom w:val="single" w:sz="4" w:space="0" w:color="000000"/>
                    <w:right w:val="single" w:sz="4" w:space="0" w:color="000000"/>
                  </w:tcBorders>
                </w:tcPr>
                <w:p w14:paraId="033F8416" w14:textId="77777777" w:rsidR="004F3624" w:rsidRDefault="004F3624">
                  <w:pPr>
                    <w:rPr>
                      <w:rFonts w:eastAsiaTheme="minorEastAsia"/>
                    </w:rPr>
                  </w:pPr>
                </w:p>
              </w:tc>
            </w:tr>
            <w:tr w:rsidR="004F3624" w14:paraId="5CE8B4F9" w14:textId="77777777">
              <w:tc>
                <w:tcPr>
                  <w:tcW w:w="7182" w:type="dxa"/>
                  <w:gridSpan w:val="2"/>
                  <w:tcBorders>
                    <w:top w:val="single" w:sz="4" w:space="0" w:color="000000"/>
                    <w:left w:val="single" w:sz="4" w:space="0" w:color="000000"/>
                    <w:bottom w:val="single" w:sz="4" w:space="0" w:color="000000"/>
                    <w:right w:val="single" w:sz="4" w:space="0" w:color="000000"/>
                  </w:tcBorders>
                </w:tcPr>
                <w:p w14:paraId="3D2693C0"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Benchmark</w:t>
                  </w:r>
                </w:p>
              </w:tc>
              <w:tc>
                <w:tcPr>
                  <w:tcW w:w="935" w:type="dxa"/>
                  <w:tcBorders>
                    <w:top w:val="single" w:sz="4" w:space="0" w:color="000000"/>
                    <w:left w:val="single" w:sz="4" w:space="0" w:color="000000"/>
                    <w:bottom w:val="single" w:sz="4" w:space="0" w:color="000000"/>
                    <w:right w:val="single" w:sz="4" w:space="0" w:color="000000"/>
                  </w:tcBorders>
                </w:tcPr>
                <w:p w14:paraId="0BFF0CA9" w14:textId="77777777" w:rsidR="004F3624" w:rsidRDefault="004F3624">
                  <w:pPr>
                    <w:rPr>
                      <w:rFonts w:eastAsiaTheme="minorEastAsia"/>
                    </w:rPr>
                  </w:pPr>
                </w:p>
              </w:tc>
              <w:tc>
                <w:tcPr>
                  <w:tcW w:w="236" w:type="dxa"/>
                  <w:tcBorders>
                    <w:top w:val="single" w:sz="4" w:space="0" w:color="000000"/>
                    <w:left w:val="single" w:sz="4" w:space="0" w:color="000000"/>
                    <w:bottom w:val="single" w:sz="4" w:space="0" w:color="000000"/>
                    <w:right w:val="single" w:sz="4" w:space="0" w:color="000000"/>
                  </w:tcBorders>
                </w:tcPr>
                <w:p w14:paraId="5295760D" w14:textId="77777777" w:rsidR="004F3624" w:rsidRDefault="004F3624">
                  <w:pPr>
                    <w:rPr>
                      <w:rFonts w:eastAsiaTheme="minorEastAsia"/>
                    </w:rPr>
                  </w:pPr>
                </w:p>
              </w:tc>
              <w:tc>
                <w:tcPr>
                  <w:tcW w:w="430" w:type="dxa"/>
                  <w:tcBorders>
                    <w:top w:val="single" w:sz="4" w:space="0" w:color="000000"/>
                    <w:left w:val="single" w:sz="4" w:space="0" w:color="000000"/>
                    <w:bottom w:val="single" w:sz="4" w:space="0" w:color="000000"/>
                    <w:right w:val="single" w:sz="4" w:space="0" w:color="000000"/>
                  </w:tcBorders>
                </w:tcPr>
                <w:p w14:paraId="4ADEB593" w14:textId="77777777" w:rsidR="004F3624" w:rsidRDefault="004F3624">
                  <w:pPr>
                    <w:rPr>
                      <w:rFonts w:eastAsiaTheme="minorEastAsia"/>
                    </w:rPr>
                  </w:pPr>
                </w:p>
              </w:tc>
            </w:tr>
            <w:tr w:rsidR="004F3624" w14:paraId="0363BAB3" w14:textId="77777777">
              <w:tc>
                <w:tcPr>
                  <w:tcW w:w="3855" w:type="dxa"/>
                  <w:vMerge w:val="restart"/>
                  <w:tcBorders>
                    <w:top w:val="single" w:sz="4" w:space="0" w:color="000000"/>
                    <w:left w:val="single" w:sz="4" w:space="0" w:color="000000"/>
                    <w:bottom w:val="single" w:sz="4" w:space="0" w:color="000000"/>
                    <w:right w:val="single" w:sz="4" w:space="0" w:color="000000"/>
                  </w:tcBorders>
                </w:tcPr>
                <w:p w14:paraId="667395DD"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Intermediate KPI I#1 of benchmark, [layer 1]</w:t>
                  </w:r>
                </w:p>
              </w:tc>
              <w:tc>
                <w:tcPr>
                  <w:tcW w:w="3327" w:type="dxa"/>
                  <w:tcBorders>
                    <w:top w:val="single" w:sz="4" w:space="0" w:color="000000"/>
                    <w:left w:val="single" w:sz="4" w:space="0" w:color="000000"/>
                    <w:bottom w:val="single" w:sz="4" w:space="0" w:color="000000"/>
                    <w:right w:val="single" w:sz="4" w:space="0" w:color="000000"/>
                  </w:tcBorders>
                </w:tcPr>
                <w:p w14:paraId="7B491E37"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CSI feedback payload X</w:t>
                  </w:r>
                </w:p>
              </w:tc>
              <w:tc>
                <w:tcPr>
                  <w:tcW w:w="935" w:type="dxa"/>
                  <w:tcBorders>
                    <w:top w:val="single" w:sz="4" w:space="0" w:color="000000"/>
                    <w:left w:val="single" w:sz="4" w:space="0" w:color="000000"/>
                    <w:bottom w:val="single" w:sz="4" w:space="0" w:color="000000"/>
                    <w:right w:val="single" w:sz="4" w:space="0" w:color="000000"/>
                  </w:tcBorders>
                </w:tcPr>
                <w:p w14:paraId="3F192981" w14:textId="77777777" w:rsidR="004F3624" w:rsidRDefault="004F3624">
                  <w:pPr>
                    <w:rPr>
                      <w:rFonts w:eastAsiaTheme="minorEastAsia"/>
                    </w:rPr>
                  </w:pPr>
                </w:p>
              </w:tc>
              <w:tc>
                <w:tcPr>
                  <w:tcW w:w="236" w:type="dxa"/>
                  <w:tcBorders>
                    <w:top w:val="single" w:sz="4" w:space="0" w:color="000000"/>
                    <w:left w:val="single" w:sz="4" w:space="0" w:color="000000"/>
                    <w:bottom w:val="single" w:sz="4" w:space="0" w:color="000000"/>
                    <w:right w:val="single" w:sz="4" w:space="0" w:color="000000"/>
                  </w:tcBorders>
                </w:tcPr>
                <w:p w14:paraId="435A07B7" w14:textId="77777777" w:rsidR="004F3624" w:rsidRDefault="004F3624">
                  <w:pPr>
                    <w:rPr>
                      <w:rFonts w:eastAsiaTheme="minorEastAsia"/>
                    </w:rPr>
                  </w:pPr>
                </w:p>
              </w:tc>
              <w:tc>
                <w:tcPr>
                  <w:tcW w:w="430" w:type="dxa"/>
                  <w:tcBorders>
                    <w:top w:val="single" w:sz="4" w:space="0" w:color="000000"/>
                    <w:left w:val="single" w:sz="4" w:space="0" w:color="000000"/>
                    <w:bottom w:val="single" w:sz="4" w:space="0" w:color="000000"/>
                    <w:right w:val="single" w:sz="4" w:space="0" w:color="000000"/>
                  </w:tcBorders>
                </w:tcPr>
                <w:p w14:paraId="6FE6C6C1" w14:textId="77777777" w:rsidR="004F3624" w:rsidRDefault="004F3624">
                  <w:pPr>
                    <w:rPr>
                      <w:rFonts w:eastAsiaTheme="minorEastAsia"/>
                    </w:rPr>
                  </w:pPr>
                </w:p>
              </w:tc>
            </w:tr>
            <w:tr w:rsidR="004F3624" w14:paraId="7E3BABE1" w14:textId="77777777">
              <w:tc>
                <w:tcPr>
                  <w:tcW w:w="3855"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3FE1DC0" w14:textId="77777777" w:rsidR="004F3624" w:rsidRDefault="004F3624">
                  <w:pPr>
                    <w:rPr>
                      <w:rFonts w:eastAsiaTheme="minorEastAsia"/>
                    </w:rPr>
                  </w:pPr>
                </w:p>
              </w:tc>
              <w:tc>
                <w:tcPr>
                  <w:tcW w:w="3327" w:type="dxa"/>
                  <w:tcBorders>
                    <w:top w:val="single" w:sz="4" w:space="0" w:color="000000"/>
                    <w:left w:val="single" w:sz="4" w:space="0" w:color="000000"/>
                    <w:bottom w:val="single" w:sz="4" w:space="0" w:color="000000"/>
                    <w:right w:val="single" w:sz="4" w:space="0" w:color="000000"/>
                  </w:tcBorders>
                </w:tcPr>
                <w:p w14:paraId="66C8157B"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CSI feedback payload Y</w:t>
                  </w:r>
                </w:p>
              </w:tc>
              <w:tc>
                <w:tcPr>
                  <w:tcW w:w="935" w:type="dxa"/>
                  <w:tcBorders>
                    <w:top w:val="single" w:sz="4" w:space="0" w:color="000000"/>
                    <w:left w:val="single" w:sz="4" w:space="0" w:color="000000"/>
                    <w:bottom w:val="single" w:sz="4" w:space="0" w:color="000000"/>
                    <w:right w:val="single" w:sz="4" w:space="0" w:color="000000"/>
                  </w:tcBorders>
                </w:tcPr>
                <w:p w14:paraId="24ECFB82" w14:textId="77777777" w:rsidR="004F3624" w:rsidRDefault="004F3624">
                  <w:pPr>
                    <w:rPr>
                      <w:rFonts w:eastAsiaTheme="minorEastAsia"/>
                    </w:rPr>
                  </w:pPr>
                </w:p>
              </w:tc>
              <w:tc>
                <w:tcPr>
                  <w:tcW w:w="236" w:type="dxa"/>
                  <w:tcBorders>
                    <w:top w:val="single" w:sz="4" w:space="0" w:color="000000"/>
                    <w:left w:val="single" w:sz="4" w:space="0" w:color="000000"/>
                    <w:bottom w:val="single" w:sz="4" w:space="0" w:color="000000"/>
                    <w:right w:val="single" w:sz="4" w:space="0" w:color="000000"/>
                  </w:tcBorders>
                </w:tcPr>
                <w:p w14:paraId="32796C51" w14:textId="77777777" w:rsidR="004F3624" w:rsidRDefault="004F3624">
                  <w:pPr>
                    <w:rPr>
                      <w:rFonts w:eastAsiaTheme="minorEastAsia"/>
                    </w:rPr>
                  </w:pPr>
                </w:p>
              </w:tc>
              <w:tc>
                <w:tcPr>
                  <w:tcW w:w="430" w:type="dxa"/>
                  <w:tcBorders>
                    <w:top w:val="single" w:sz="4" w:space="0" w:color="000000"/>
                    <w:left w:val="single" w:sz="4" w:space="0" w:color="000000"/>
                    <w:bottom w:val="single" w:sz="4" w:space="0" w:color="000000"/>
                    <w:right w:val="single" w:sz="4" w:space="0" w:color="000000"/>
                  </w:tcBorders>
                </w:tcPr>
                <w:p w14:paraId="773D1AD7" w14:textId="77777777" w:rsidR="004F3624" w:rsidRDefault="004F3624">
                  <w:pPr>
                    <w:rPr>
                      <w:rFonts w:eastAsiaTheme="minorEastAsia"/>
                    </w:rPr>
                  </w:pPr>
                </w:p>
              </w:tc>
            </w:tr>
            <w:tr w:rsidR="004F3624" w14:paraId="08667494" w14:textId="77777777">
              <w:tc>
                <w:tcPr>
                  <w:tcW w:w="3855"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23DC7A8" w14:textId="77777777" w:rsidR="004F3624" w:rsidRDefault="004F3624">
                  <w:pPr>
                    <w:rPr>
                      <w:rFonts w:eastAsiaTheme="minorEastAsia"/>
                    </w:rPr>
                  </w:pPr>
                </w:p>
              </w:tc>
              <w:tc>
                <w:tcPr>
                  <w:tcW w:w="3327" w:type="dxa"/>
                  <w:tcBorders>
                    <w:top w:val="single" w:sz="4" w:space="0" w:color="000000"/>
                    <w:left w:val="single" w:sz="4" w:space="0" w:color="000000"/>
                    <w:bottom w:val="single" w:sz="4" w:space="0" w:color="000000"/>
                    <w:right w:val="single" w:sz="4" w:space="0" w:color="000000"/>
                  </w:tcBorders>
                </w:tcPr>
                <w:p w14:paraId="272147AF"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CSI feedback payload Z</w:t>
                  </w:r>
                </w:p>
              </w:tc>
              <w:tc>
                <w:tcPr>
                  <w:tcW w:w="935" w:type="dxa"/>
                  <w:tcBorders>
                    <w:top w:val="single" w:sz="4" w:space="0" w:color="000000"/>
                    <w:left w:val="single" w:sz="4" w:space="0" w:color="000000"/>
                    <w:bottom w:val="single" w:sz="4" w:space="0" w:color="000000"/>
                    <w:right w:val="single" w:sz="4" w:space="0" w:color="000000"/>
                  </w:tcBorders>
                </w:tcPr>
                <w:p w14:paraId="42C7BB46" w14:textId="77777777" w:rsidR="004F3624" w:rsidRDefault="004F3624">
                  <w:pPr>
                    <w:rPr>
                      <w:rFonts w:eastAsiaTheme="minorEastAsia"/>
                    </w:rPr>
                  </w:pPr>
                </w:p>
              </w:tc>
              <w:tc>
                <w:tcPr>
                  <w:tcW w:w="236" w:type="dxa"/>
                  <w:tcBorders>
                    <w:top w:val="single" w:sz="4" w:space="0" w:color="000000"/>
                    <w:left w:val="single" w:sz="4" w:space="0" w:color="000000"/>
                    <w:bottom w:val="single" w:sz="4" w:space="0" w:color="000000"/>
                    <w:right w:val="single" w:sz="4" w:space="0" w:color="000000"/>
                  </w:tcBorders>
                </w:tcPr>
                <w:p w14:paraId="036836D6" w14:textId="77777777" w:rsidR="004F3624" w:rsidRDefault="004F3624">
                  <w:pPr>
                    <w:rPr>
                      <w:rFonts w:eastAsiaTheme="minorEastAsia"/>
                    </w:rPr>
                  </w:pPr>
                </w:p>
              </w:tc>
              <w:tc>
                <w:tcPr>
                  <w:tcW w:w="430" w:type="dxa"/>
                  <w:tcBorders>
                    <w:top w:val="single" w:sz="4" w:space="0" w:color="000000"/>
                    <w:left w:val="single" w:sz="4" w:space="0" w:color="000000"/>
                    <w:bottom w:val="single" w:sz="4" w:space="0" w:color="000000"/>
                    <w:right w:val="single" w:sz="4" w:space="0" w:color="000000"/>
                  </w:tcBorders>
                </w:tcPr>
                <w:p w14:paraId="500C7161" w14:textId="77777777" w:rsidR="004F3624" w:rsidRDefault="004F3624">
                  <w:pPr>
                    <w:rPr>
                      <w:rFonts w:eastAsiaTheme="minorEastAsia"/>
                    </w:rPr>
                  </w:pPr>
                </w:p>
              </w:tc>
            </w:tr>
            <w:tr w:rsidR="004F3624" w14:paraId="3C254377" w14:textId="77777777">
              <w:tc>
                <w:tcPr>
                  <w:tcW w:w="3855" w:type="dxa"/>
                  <w:vMerge w:val="restart"/>
                  <w:tcBorders>
                    <w:top w:val="single" w:sz="4" w:space="0" w:color="000000"/>
                    <w:left w:val="single" w:sz="4" w:space="0" w:color="000000"/>
                    <w:bottom w:val="single" w:sz="4" w:space="0" w:color="000000"/>
                    <w:right w:val="single" w:sz="4" w:space="0" w:color="000000"/>
                  </w:tcBorders>
                </w:tcPr>
                <w:p w14:paraId="5D92F92D"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Intermediate KPI I#1 of benchmark, [layer 2]</w:t>
                  </w:r>
                </w:p>
              </w:tc>
              <w:tc>
                <w:tcPr>
                  <w:tcW w:w="3327" w:type="dxa"/>
                  <w:tcBorders>
                    <w:top w:val="single" w:sz="4" w:space="0" w:color="000000"/>
                    <w:left w:val="single" w:sz="4" w:space="0" w:color="000000"/>
                    <w:bottom w:val="single" w:sz="4" w:space="0" w:color="000000"/>
                    <w:right w:val="single" w:sz="4" w:space="0" w:color="000000"/>
                  </w:tcBorders>
                </w:tcPr>
                <w:p w14:paraId="6A6E2204"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CSI feedback payload X</w:t>
                  </w:r>
                </w:p>
              </w:tc>
              <w:tc>
                <w:tcPr>
                  <w:tcW w:w="935" w:type="dxa"/>
                  <w:tcBorders>
                    <w:top w:val="single" w:sz="4" w:space="0" w:color="000000"/>
                    <w:left w:val="single" w:sz="4" w:space="0" w:color="000000"/>
                    <w:bottom w:val="single" w:sz="4" w:space="0" w:color="000000"/>
                    <w:right w:val="single" w:sz="4" w:space="0" w:color="000000"/>
                  </w:tcBorders>
                </w:tcPr>
                <w:p w14:paraId="1E1BD829" w14:textId="77777777" w:rsidR="004F3624" w:rsidRDefault="004F3624">
                  <w:pPr>
                    <w:rPr>
                      <w:rFonts w:eastAsiaTheme="minorEastAsia"/>
                    </w:rPr>
                  </w:pPr>
                </w:p>
              </w:tc>
              <w:tc>
                <w:tcPr>
                  <w:tcW w:w="236" w:type="dxa"/>
                  <w:tcBorders>
                    <w:top w:val="single" w:sz="4" w:space="0" w:color="000000"/>
                    <w:left w:val="single" w:sz="4" w:space="0" w:color="000000"/>
                    <w:bottom w:val="single" w:sz="4" w:space="0" w:color="000000"/>
                    <w:right w:val="single" w:sz="4" w:space="0" w:color="000000"/>
                  </w:tcBorders>
                </w:tcPr>
                <w:p w14:paraId="2D40552B" w14:textId="77777777" w:rsidR="004F3624" w:rsidRDefault="004F3624">
                  <w:pPr>
                    <w:rPr>
                      <w:rFonts w:eastAsiaTheme="minorEastAsia"/>
                    </w:rPr>
                  </w:pPr>
                </w:p>
              </w:tc>
              <w:tc>
                <w:tcPr>
                  <w:tcW w:w="430" w:type="dxa"/>
                  <w:tcBorders>
                    <w:top w:val="single" w:sz="4" w:space="0" w:color="000000"/>
                    <w:left w:val="single" w:sz="4" w:space="0" w:color="000000"/>
                    <w:bottom w:val="single" w:sz="4" w:space="0" w:color="000000"/>
                    <w:right w:val="single" w:sz="4" w:space="0" w:color="000000"/>
                  </w:tcBorders>
                </w:tcPr>
                <w:p w14:paraId="181015E9" w14:textId="77777777" w:rsidR="004F3624" w:rsidRDefault="004F3624">
                  <w:pPr>
                    <w:rPr>
                      <w:rFonts w:eastAsiaTheme="minorEastAsia"/>
                    </w:rPr>
                  </w:pPr>
                </w:p>
              </w:tc>
            </w:tr>
            <w:tr w:rsidR="004F3624" w14:paraId="33DA3B6F" w14:textId="77777777">
              <w:tc>
                <w:tcPr>
                  <w:tcW w:w="3855"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C9A126E" w14:textId="77777777" w:rsidR="004F3624" w:rsidRDefault="004F3624">
                  <w:pPr>
                    <w:rPr>
                      <w:rFonts w:eastAsiaTheme="minorEastAsia"/>
                    </w:rPr>
                  </w:pPr>
                </w:p>
              </w:tc>
              <w:tc>
                <w:tcPr>
                  <w:tcW w:w="3327" w:type="dxa"/>
                  <w:tcBorders>
                    <w:top w:val="single" w:sz="4" w:space="0" w:color="000000"/>
                    <w:left w:val="single" w:sz="4" w:space="0" w:color="000000"/>
                    <w:bottom w:val="single" w:sz="4" w:space="0" w:color="000000"/>
                    <w:right w:val="single" w:sz="4" w:space="0" w:color="000000"/>
                  </w:tcBorders>
                </w:tcPr>
                <w:p w14:paraId="3DC1FCDF"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CSI feedback payload Y</w:t>
                  </w:r>
                </w:p>
              </w:tc>
              <w:tc>
                <w:tcPr>
                  <w:tcW w:w="935" w:type="dxa"/>
                  <w:tcBorders>
                    <w:top w:val="single" w:sz="4" w:space="0" w:color="000000"/>
                    <w:left w:val="single" w:sz="4" w:space="0" w:color="000000"/>
                    <w:bottom w:val="single" w:sz="4" w:space="0" w:color="000000"/>
                    <w:right w:val="single" w:sz="4" w:space="0" w:color="000000"/>
                  </w:tcBorders>
                </w:tcPr>
                <w:p w14:paraId="560EDB0A" w14:textId="77777777" w:rsidR="004F3624" w:rsidRDefault="004F3624">
                  <w:pPr>
                    <w:rPr>
                      <w:rFonts w:eastAsiaTheme="minorEastAsia"/>
                    </w:rPr>
                  </w:pPr>
                </w:p>
              </w:tc>
              <w:tc>
                <w:tcPr>
                  <w:tcW w:w="236" w:type="dxa"/>
                  <w:tcBorders>
                    <w:top w:val="single" w:sz="4" w:space="0" w:color="000000"/>
                    <w:left w:val="single" w:sz="4" w:space="0" w:color="000000"/>
                    <w:bottom w:val="single" w:sz="4" w:space="0" w:color="000000"/>
                    <w:right w:val="single" w:sz="4" w:space="0" w:color="000000"/>
                  </w:tcBorders>
                </w:tcPr>
                <w:p w14:paraId="12F5FB48" w14:textId="77777777" w:rsidR="004F3624" w:rsidRDefault="004F3624">
                  <w:pPr>
                    <w:rPr>
                      <w:rFonts w:eastAsiaTheme="minorEastAsia"/>
                    </w:rPr>
                  </w:pPr>
                </w:p>
              </w:tc>
              <w:tc>
                <w:tcPr>
                  <w:tcW w:w="430" w:type="dxa"/>
                  <w:tcBorders>
                    <w:top w:val="single" w:sz="4" w:space="0" w:color="000000"/>
                    <w:left w:val="single" w:sz="4" w:space="0" w:color="000000"/>
                    <w:bottom w:val="single" w:sz="4" w:space="0" w:color="000000"/>
                    <w:right w:val="single" w:sz="4" w:space="0" w:color="000000"/>
                  </w:tcBorders>
                </w:tcPr>
                <w:p w14:paraId="01B5BB2C" w14:textId="77777777" w:rsidR="004F3624" w:rsidRDefault="004F3624">
                  <w:pPr>
                    <w:rPr>
                      <w:rFonts w:eastAsiaTheme="minorEastAsia"/>
                    </w:rPr>
                  </w:pPr>
                </w:p>
              </w:tc>
            </w:tr>
            <w:tr w:rsidR="004F3624" w14:paraId="25E0A636" w14:textId="77777777">
              <w:tc>
                <w:tcPr>
                  <w:tcW w:w="3855"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626F0DC" w14:textId="77777777" w:rsidR="004F3624" w:rsidRDefault="004F3624">
                  <w:pPr>
                    <w:rPr>
                      <w:rFonts w:eastAsiaTheme="minorEastAsia"/>
                    </w:rPr>
                  </w:pPr>
                </w:p>
              </w:tc>
              <w:tc>
                <w:tcPr>
                  <w:tcW w:w="3327" w:type="dxa"/>
                  <w:tcBorders>
                    <w:top w:val="single" w:sz="4" w:space="0" w:color="000000"/>
                    <w:left w:val="single" w:sz="4" w:space="0" w:color="000000"/>
                    <w:bottom w:val="single" w:sz="4" w:space="0" w:color="000000"/>
                    <w:right w:val="single" w:sz="4" w:space="0" w:color="000000"/>
                  </w:tcBorders>
                </w:tcPr>
                <w:p w14:paraId="2EF3091B"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CSI feedback payload Z</w:t>
                  </w:r>
                </w:p>
              </w:tc>
              <w:tc>
                <w:tcPr>
                  <w:tcW w:w="935" w:type="dxa"/>
                  <w:tcBorders>
                    <w:top w:val="single" w:sz="4" w:space="0" w:color="000000"/>
                    <w:left w:val="single" w:sz="4" w:space="0" w:color="000000"/>
                    <w:bottom w:val="single" w:sz="4" w:space="0" w:color="000000"/>
                    <w:right w:val="single" w:sz="4" w:space="0" w:color="000000"/>
                  </w:tcBorders>
                </w:tcPr>
                <w:p w14:paraId="3CB11AD7" w14:textId="77777777" w:rsidR="004F3624" w:rsidRDefault="004F3624">
                  <w:pPr>
                    <w:rPr>
                      <w:rFonts w:eastAsiaTheme="minorEastAsia"/>
                    </w:rPr>
                  </w:pPr>
                </w:p>
              </w:tc>
              <w:tc>
                <w:tcPr>
                  <w:tcW w:w="236" w:type="dxa"/>
                  <w:tcBorders>
                    <w:top w:val="single" w:sz="4" w:space="0" w:color="000000"/>
                    <w:left w:val="single" w:sz="4" w:space="0" w:color="000000"/>
                    <w:bottom w:val="single" w:sz="4" w:space="0" w:color="000000"/>
                    <w:right w:val="single" w:sz="4" w:space="0" w:color="000000"/>
                  </w:tcBorders>
                </w:tcPr>
                <w:p w14:paraId="715F6F43" w14:textId="77777777" w:rsidR="004F3624" w:rsidRDefault="004F3624">
                  <w:pPr>
                    <w:rPr>
                      <w:rFonts w:eastAsiaTheme="minorEastAsia"/>
                    </w:rPr>
                  </w:pPr>
                </w:p>
              </w:tc>
              <w:tc>
                <w:tcPr>
                  <w:tcW w:w="430" w:type="dxa"/>
                  <w:tcBorders>
                    <w:top w:val="single" w:sz="4" w:space="0" w:color="000000"/>
                    <w:left w:val="single" w:sz="4" w:space="0" w:color="000000"/>
                    <w:bottom w:val="single" w:sz="4" w:space="0" w:color="000000"/>
                    <w:right w:val="single" w:sz="4" w:space="0" w:color="000000"/>
                  </w:tcBorders>
                </w:tcPr>
                <w:p w14:paraId="753C5047" w14:textId="77777777" w:rsidR="004F3624" w:rsidRDefault="004F3624">
                  <w:pPr>
                    <w:rPr>
                      <w:rFonts w:eastAsiaTheme="minorEastAsia"/>
                    </w:rPr>
                  </w:pPr>
                </w:p>
              </w:tc>
            </w:tr>
            <w:tr w:rsidR="004F3624" w14:paraId="68443C65" w14:textId="77777777">
              <w:tc>
                <w:tcPr>
                  <w:tcW w:w="3855" w:type="dxa"/>
                  <w:vMerge w:val="restart"/>
                  <w:tcBorders>
                    <w:top w:val="single" w:sz="4" w:space="0" w:color="000000"/>
                    <w:left w:val="single" w:sz="4" w:space="0" w:color="000000"/>
                    <w:bottom w:val="single" w:sz="4" w:space="0" w:color="000000"/>
                    <w:right w:val="single" w:sz="4" w:space="0" w:color="000000"/>
                  </w:tcBorders>
                </w:tcPr>
                <w:p w14:paraId="3655272E"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Gain for intermediate KPI I#1, [layer 1]</w:t>
                  </w:r>
                </w:p>
              </w:tc>
              <w:tc>
                <w:tcPr>
                  <w:tcW w:w="3327" w:type="dxa"/>
                  <w:tcBorders>
                    <w:top w:val="single" w:sz="4" w:space="0" w:color="000000"/>
                    <w:left w:val="single" w:sz="4" w:space="0" w:color="000000"/>
                    <w:bottom w:val="single" w:sz="4" w:space="0" w:color="000000"/>
                    <w:right w:val="single" w:sz="4" w:space="0" w:color="000000"/>
                  </w:tcBorders>
                </w:tcPr>
                <w:p w14:paraId="7BCCE713"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CSI feedback payload X</w:t>
                  </w:r>
                </w:p>
              </w:tc>
              <w:tc>
                <w:tcPr>
                  <w:tcW w:w="935" w:type="dxa"/>
                  <w:tcBorders>
                    <w:top w:val="single" w:sz="4" w:space="0" w:color="000000"/>
                    <w:left w:val="single" w:sz="4" w:space="0" w:color="000000"/>
                    <w:bottom w:val="single" w:sz="4" w:space="0" w:color="000000"/>
                    <w:right w:val="single" w:sz="4" w:space="0" w:color="000000"/>
                  </w:tcBorders>
                </w:tcPr>
                <w:p w14:paraId="7EC9BC29" w14:textId="77777777" w:rsidR="004F3624" w:rsidRDefault="004F3624">
                  <w:pPr>
                    <w:rPr>
                      <w:rFonts w:eastAsiaTheme="minorEastAsia"/>
                    </w:rPr>
                  </w:pPr>
                </w:p>
              </w:tc>
              <w:tc>
                <w:tcPr>
                  <w:tcW w:w="236" w:type="dxa"/>
                  <w:tcBorders>
                    <w:top w:val="single" w:sz="4" w:space="0" w:color="000000"/>
                    <w:left w:val="single" w:sz="4" w:space="0" w:color="000000"/>
                    <w:bottom w:val="single" w:sz="4" w:space="0" w:color="000000"/>
                    <w:right w:val="single" w:sz="4" w:space="0" w:color="000000"/>
                  </w:tcBorders>
                </w:tcPr>
                <w:p w14:paraId="1C445F44" w14:textId="77777777" w:rsidR="004F3624" w:rsidRDefault="004F3624">
                  <w:pPr>
                    <w:rPr>
                      <w:rFonts w:eastAsiaTheme="minorEastAsia"/>
                    </w:rPr>
                  </w:pPr>
                </w:p>
              </w:tc>
              <w:tc>
                <w:tcPr>
                  <w:tcW w:w="430" w:type="dxa"/>
                  <w:tcBorders>
                    <w:top w:val="single" w:sz="4" w:space="0" w:color="000000"/>
                    <w:left w:val="single" w:sz="4" w:space="0" w:color="000000"/>
                    <w:bottom w:val="single" w:sz="4" w:space="0" w:color="000000"/>
                    <w:right w:val="single" w:sz="4" w:space="0" w:color="000000"/>
                  </w:tcBorders>
                </w:tcPr>
                <w:p w14:paraId="06077C9D" w14:textId="77777777" w:rsidR="004F3624" w:rsidRDefault="004F3624">
                  <w:pPr>
                    <w:rPr>
                      <w:rFonts w:eastAsiaTheme="minorEastAsia"/>
                    </w:rPr>
                  </w:pPr>
                </w:p>
              </w:tc>
            </w:tr>
            <w:tr w:rsidR="004F3624" w14:paraId="71E6062F" w14:textId="77777777">
              <w:tc>
                <w:tcPr>
                  <w:tcW w:w="3855"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CCDD2B9" w14:textId="77777777" w:rsidR="004F3624" w:rsidRDefault="004F3624">
                  <w:pPr>
                    <w:rPr>
                      <w:rFonts w:eastAsiaTheme="minorEastAsia"/>
                    </w:rPr>
                  </w:pPr>
                </w:p>
              </w:tc>
              <w:tc>
                <w:tcPr>
                  <w:tcW w:w="3327" w:type="dxa"/>
                  <w:tcBorders>
                    <w:top w:val="single" w:sz="4" w:space="0" w:color="000000"/>
                    <w:left w:val="single" w:sz="4" w:space="0" w:color="000000"/>
                    <w:bottom w:val="single" w:sz="4" w:space="0" w:color="000000"/>
                    <w:right w:val="single" w:sz="4" w:space="0" w:color="000000"/>
                  </w:tcBorders>
                </w:tcPr>
                <w:p w14:paraId="1F19C97E"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CSI feedback payload Y</w:t>
                  </w:r>
                </w:p>
              </w:tc>
              <w:tc>
                <w:tcPr>
                  <w:tcW w:w="935" w:type="dxa"/>
                  <w:tcBorders>
                    <w:top w:val="single" w:sz="4" w:space="0" w:color="000000"/>
                    <w:left w:val="single" w:sz="4" w:space="0" w:color="000000"/>
                    <w:bottom w:val="single" w:sz="4" w:space="0" w:color="000000"/>
                    <w:right w:val="single" w:sz="4" w:space="0" w:color="000000"/>
                  </w:tcBorders>
                </w:tcPr>
                <w:p w14:paraId="3B53A8C9" w14:textId="77777777" w:rsidR="004F3624" w:rsidRDefault="004F3624">
                  <w:pPr>
                    <w:rPr>
                      <w:rFonts w:eastAsiaTheme="minorEastAsia"/>
                    </w:rPr>
                  </w:pPr>
                </w:p>
              </w:tc>
              <w:tc>
                <w:tcPr>
                  <w:tcW w:w="236" w:type="dxa"/>
                  <w:tcBorders>
                    <w:top w:val="single" w:sz="4" w:space="0" w:color="000000"/>
                    <w:left w:val="single" w:sz="4" w:space="0" w:color="000000"/>
                    <w:bottom w:val="single" w:sz="4" w:space="0" w:color="000000"/>
                    <w:right w:val="single" w:sz="4" w:space="0" w:color="000000"/>
                  </w:tcBorders>
                </w:tcPr>
                <w:p w14:paraId="137F01D6" w14:textId="77777777" w:rsidR="004F3624" w:rsidRDefault="004F3624">
                  <w:pPr>
                    <w:rPr>
                      <w:rFonts w:eastAsiaTheme="minorEastAsia"/>
                    </w:rPr>
                  </w:pPr>
                </w:p>
              </w:tc>
              <w:tc>
                <w:tcPr>
                  <w:tcW w:w="430" w:type="dxa"/>
                  <w:tcBorders>
                    <w:top w:val="single" w:sz="4" w:space="0" w:color="000000"/>
                    <w:left w:val="single" w:sz="4" w:space="0" w:color="000000"/>
                    <w:bottom w:val="single" w:sz="4" w:space="0" w:color="000000"/>
                    <w:right w:val="single" w:sz="4" w:space="0" w:color="000000"/>
                  </w:tcBorders>
                </w:tcPr>
                <w:p w14:paraId="0A7627EB" w14:textId="77777777" w:rsidR="004F3624" w:rsidRDefault="004F3624">
                  <w:pPr>
                    <w:rPr>
                      <w:rFonts w:eastAsiaTheme="minorEastAsia"/>
                    </w:rPr>
                  </w:pPr>
                </w:p>
              </w:tc>
            </w:tr>
            <w:tr w:rsidR="004F3624" w14:paraId="0D787187" w14:textId="77777777">
              <w:tc>
                <w:tcPr>
                  <w:tcW w:w="3855"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0883289" w14:textId="77777777" w:rsidR="004F3624" w:rsidRDefault="004F3624">
                  <w:pPr>
                    <w:rPr>
                      <w:rFonts w:eastAsiaTheme="minorEastAsia"/>
                    </w:rPr>
                  </w:pPr>
                </w:p>
              </w:tc>
              <w:tc>
                <w:tcPr>
                  <w:tcW w:w="3327" w:type="dxa"/>
                  <w:tcBorders>
                    <w:top w:val="single" w:sz="4" w:space="0" w:color="000000"/>
                    <w:left w:val="single" w:sz="4" w:space="0" w:color="000000"/>
                    <w:bottom w:val="single" w:sz="4" w:space="0" w:color="000000"/>
                    <w:right w:val="single" w:sz="4" w:space="0" w:color="000000"/>
                  </w:tcBorders>
                </w:tcPr>
                <w:p w14:paraId="2407762E"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CSI feedback payload Z</w:t>
                  </w:r>
                </w:p>
              </w:tc>
              <w:tc>
                <w:tcPr>
                  <w:tcW w:w="935" w:type="dxa"/>
                  <w:tcBorders>
                    <w:top w:val="single" w:sz="4" w:space="0" w:color="000000"/>
                    <w:left w:val="single" w:sz="4" w:space="0" w:color="000000"/>
                    <w:bottom w:val="single" w:sz="4" w:space="0" w:color="000000"/>
                    <w:right w:val="single" w:sz="4" w:space="0" w:color="000000"/>
                  </w:tcBorders>
                </w:tcPr>
                <w:p w14:paraId="4D4D9655" w14:textId="77777777" w:rsidR="004F3624" w:rsidRDefault="004F3624">
                  <w:pPr>
                    <w:rPr>
                      <w:rFonts w:eastAsiaTheme="minorEastAsia"/>
                    </w:rPr>
                  </w:pPr>
                </w:p>
              </w:tc>
              <w:tc>
                <w:tcPr>
                  <w:tcW w:w="236" w:type="dxa"/>
                  <w:tcBorders>
                    <w:top w:val="single" w:sz="4" w:space="0" w:color="000000"/>
                    <w:left w:val="single" w:sz="4" w:space="0" w:color="000000"/>
                    <w:bottom w:val="single" w:sz="4" w:space="0" w:color="000000"/>
                    <w:right w:val="single" w:sz="4" w:space="0" w:color="000000"/>
                  </w:tcBorders>
                </w:tcPr>
                <w:p w14:paraId="348D09A1" w14:textId="77777777" w:rsidR="004F3624" w:rsidRDefault="004F3624">
                  <w:pPr>
                    <w:rPr>
                      <w:rFonts w:eastAsiaTheme="minorEastAsia"/>
                    </w:rPr>
                  </w:pPr>
                </w:p>
              </w:tc>
              <w:tc>
                <w:tcPr>
                  <w:tcW w:w="430" w:type="dxa"/>
                  <w:tcBorders>
                    <w:top w:val="single" w:sz="4" w:space="0" w:color="000000"/>
                    <w:left w:val="single" w:sz="4" w:space="0" w:color="000000"/>
                    <w:bottom w:val="single" w:sz="4" w:space="0" w:color="000000"/>
                    <w:right w:val="single" w:sz="4" w:space="0" w:color="000000"/>
                  </w:tcBorders>
                </w:tcPr>
                <w:p w14:paraId="21B73BA8" w14:textId="77777777" w:rsidR="004F3624" w:rsidRDefault="004F3624">
                  <w:pPr>
                    <w:rPr>
                      <w:rFonts w:eastAsiaTheme="minorEastAsia"/>
                    </w:rPr>
                  </w:pPr>
                </w:p>
              </w:tc>
            </w:tr>
            <w:tr w:rsidR="004F3624" w14:paraId="6A833210" w14:textId="77777777">
              <w:tc>
                <w:tcPr>
                  <w:tcW w:w="3855" w:type="dxa"/>
                  <w:vMerge w:val="restart"/>
                  <w:tcBorders>
                    <w:top w:val="single" w:sz="4" w:space="0" w:color="000000"/>
                    <w:left w:val="single" w:sz="4" w:space="0" w:color="000000"/>
                    <w:bottom w:val="single" w:sz="4" w:space="0" w:color="000000"/>
                    <w:right w:val="single" w:sz="4" w:space="0" w:color="000000"/>
                  </w:tcBorders>
                </w:tcPr>
                <w:p w14:paraId="60A8052F"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Gain for intermediate KPI#1, [layer 2]</w:t>
                  </w:r>
                </w:p>
              </w:tc>
              <w:tc>
                <w:tcPr>
                  <w:tcW w:w="3327" w:type="dxa"/>
                  <w:tcBorders>
                    <w:top w:val="single" w:sz="4" w:space="0" w:color="000000"/>
                    <w:left w:val="single" w:sz="4" w:space="0" w:color="000000"/>
                    <w:bottom w:val="single" w:sz="4" w:space="0" w:color="000000"/>
                    <w:right w:val="single" w:sz="4" w:space="0" w:color="000000"/>
                  </w:tcBorders>
                </w:tcPr>
                <w:p w14:paraId="28DBBE4F"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CSI feedback payload X</w:t>
                  </w:r>
                </w:p>
              </w:tc>
              <w:tc>
                <w:tcPr>
                  <w:tcW w:w="935" w:type="dxa"/>
                  <w:tcBorders>
                    <w:top w:val="single" w:sz="4" w:space="0" w:color="000000"/>
                    <w:left w:val="single" w:sz="4" w:space="0" w:color="000000"/>
                    <w:bottom w:val="single" w:sz="4" w:space="0" w:color="000000"/>
                    <w:right w:val="single" w:sz="4" w:space="0" w:color="000000"/>
                  </w:tcBorders>
                </w:tcPr>
                <w:p w14:paraId="11209533" w14:textId="77777777" w:rsidR="004F3624" w:rsidRDefault="004F3624">
                  <w:pPr>
                    <w:rPr>
                      <w:rFonts w:eastAsiaTheme="minorEastAsia"/>
                    </w:rPr>
                  </w:pPr>
                </w:p>
              </w:tc>
              <w:tc>
                <w:tcPr>
                  <w:tcW w:w="236" w:type="dxa"/>
                  <w:tcBorders>
                    <w:top w:val="single" w:sz="4" w:space="0" w:color="000000"/>
                    <w:left w:val="single" w:sz="4" w:space="0" w:color="000000"/>
                    <w:bottom w:val="single" w:sz="4" w:space="0" w:color="000000"/>
                    <w:right w:val="single" w:sz="4" w:space="0" w:color="000000"/>
                  </w:tcBorders>
                </w:tcPr>
                <w:p w14:paraId="2A08775B" w14:textId="77777777" w:rsidR="004F3624" w:rsidRDefault="004F3624">
                  <w:pPr>
                    <w:rPr>
                      <w:rFonts w:eastAsiaTheme="minorEastAsia"/>
                    </w:rPr>
                  </w:pPr>
                </w:p>
              </w:tc>
              <w:tc>
                <w:tcPr>
                  <w:tcW w:w="430" w:type="dxa"/>
                  <w:tcBorders>
                    <w:top w:val="single" w:sz="4" w:space="0" w:color="000000"/>
                    <w:left w:val="single" w:sz="4" w:space="0" w:color="000000"/>
                    <w:bottom w:val="single" w:sz="4" w:space="0" w:color="000000"/>
                    <w:right w:val="single" w:sz="4" w:space="0" w:color="000000"/>
                  </w:tcBorders>
                </w:tcPr>
                <w:p w14:paraId="21D7AFE2" w14:textId="77777777" w:rsidR="004F3624" w:rsidRDefault="004F3624">
                  <w:pPr>
                    <w:rPr>
                      <w:rFonts w:eastAsiaTheme="minorEastAsia"/>
                    </w:rPr>
                  </w:pPr>
                </w:p>
              </w:tc>
            </w:tr>
            <w:tr w:rsidR="004F3624" w14:paraId="1D8CC2B7" w14:textId="77777777">
              <w:tc>
                <w:tcPr>
                  <w:tcW w:w="3855"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6247C29" w14:textId="77777777" w:rsidR="004F3624" w:rsidRDefault="004F3624">
                  <w:pPr>
                    <w:rPr>
                      <w:rFonts w:eastAsiaTheme="minorEastAsia"/>
                    </w:rPr>
                  </w:pPr>
                </w:p>
              </w:tc>
              <w:tc>
                <w:tcPr>
                  <w:tcW w:w="3327" w:type="dxa"/>
                  <w:tcBorders>
                    <w:top w:val="single" w:sz="4" w:space="0" w:color="000000"/>
                    <w:left w:val="single" w:sz="4" w:space="0" w:color="000000"/>
                    <w:bottom w:val="single" w:sz="4" w:space="0" w:color="000000"/>
                    <w:right w:val="single" w:sz="4" w:space="0" w:color="000000"/>
                  </w:tcBorders>
                </w:tcPr>
                <w:p w14:paraId="00BBFD67"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CSI feedback payload Y</w:t>
                  </w:r>
                </w:p>
              </w:tc>
              <w:tc>
                <w:tcPr>
                  <w:tcW w:w="935" w:type="dxa"/>
                  <w:tcBorders>
                    <w:top w:val="single" w:sz="4" w:space="0" w:color="000000"/>
                    <w:left w:val="single" w:sz="4" w:space="0" w:color="000000"/>
                    <w:bottom w:val="single" w:sz="4" w:space="0" w:color="000000"/>
                    <w:right w:val="single" w:sz="4" w:space="0" w:color="000000"/>
                  </w:tcBorders>
                </w:tcPr>
                <w:p w14:paraId="46F4F6FD" w14:textId="77777777" w:rsidR="004F3624" w:rsidRDefault="004F3624">
                  <w:pPr>
                    <w:rPr>
                      <w:rFonts w:eastAsiaTheme="minorEastAsia"/>
                    </w:rPr>
                  </w:pPr>
                </w:p>
              </w:tc>
              <w:tc>
                <w:tcPr>
                  <w:tcW w:w="236" w:type="dxa"/>
                  <w:tcBorders>
                    <w:top w:val="single" w:sz="4" w:space="0" w:color="000000"/>
                    <w:left w:val="single" w:sz="4" w:space="0" w:color="000000"/>
                    <w:bottom w:val="single" w:sz="4" w:space="0" w:color="000000"/>
                    <w:right w:val="single" w:sz="4" w:space="0" w:color="000000"/>
                  </w:tcBorders>
                </w:tcPr>
                <w:p w14:paraId="3EB425F2" w14:textId="77777777" w:rsidR="004F3624" w:rsidRDefault="004F3624">
                  <w:pPr>
                    <w:rPr>
                      <w:rFonts w:eastAsiaTheme="minorEastAsia"/>
                    </w:rPr>
                  </w:pPr>
                </w:p>
              </w:tc>
              <w:tc>
                <w:tcPr>
                  <w:tcW w:w="430" w:type="dxa"/>
                  <w:tcBorders>
                    <w:top w:val="single" w:sz="4" w:space="0" w:color="000000"/>
                    <w:left w:val="single" w:sz="4" w:space="0" w:color="000000"/>
                    <w:bottom w:val="single" w:sz="4" w:space="0" w:color="000000"/>
                    <w:right w:val="single" w:sz="4" w:space="0" w:color="000000"/>
                  </w:tcBorders>
                </w:tcPr>
                <w:p w14:paraId="202098A5" w14:textId="77777777" w:rsidR="004F3624" w:rsidRDefault="004F3624">
                  <w:pPr>
                    <w:rPr>
                      <w:rFonts w:eastAsiaTheme="minorEastAsia"/>
                    </w:rPr>
                  </w:pPr>
                </w:p>
              </w:tc>
            </w:tr>
            <w:tr w:rsidR="004F3624" w14:paraId="063E9C17" w14:textId="77777777">
              <w:tc>
                <w:tcPr>
                  <w:tcW w:w="3855"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C16B8FA" w14:textId="77777777" w:rsidR="004F3624" w:rsidRDefault="004F3624">
                  <w:pPr>
                    <w:rPr>
                      <w:rFonts w:eastAsiaTheme="minorEastAsia"/>
                    </w:rPr>
                  </w:pPr>
                </w:p>
              </w:tc>
              <w:tc>
                <w:tcPr>
                  <w:tcW w:w="3327" w:type="dxa"/>
                  <w:tcBorders>
                    <w:top w:val="single" w:sz="4" w:space="0" w:color="000000"/>
                    <w:left w:val="single" w:sz="4" w:space="0" w:color="000000"/>
                    <w:bottom w:val="single" w:sz="4" w:space="0" w:color="000000"/>
                    <w:right w:val="single" w:sz="4" w:space="0" w:color="000000"/>
                  </w:tcBorders>
                </w:tcPr>
                <w:p w14:paraId="4EC32822"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CSI feedback payload Z</w:t>
                  </w:r>
                </w:p>
              </w:tc>
              <w:tc>
                <w:tcPr>
                  <w:tcW w:w="935" w:type="dxa"/>
                  <w:tcBorders>
                    <w:top w:val="single" w:sz="4" w:space="0" w:color="000000"/>
                    <w:left w:val="single" w:sz="4" w:space="0" w:color="000000"/>
                    <w:bottom w:val="single" w:sz="4" w:space="0" w:color="000000"/>
                    <w:right w:val="single" w:sz="4" w:space="0" w:color="000000"/>
                  </w:tcBorders>
                </w:tcPr>
                <w:p w14:paraId="2FE78DF9" w14:textId="77777777" w:rsidR="004F3624" w:rsidRDefault="004F3624">
                  <w:pPr>
                    <w:rPr>
                      <w:rFonts w:eastAsiaTheme="minorEastAsia"/>
                    </w:rPr>
                  </w:pPr>
                </w:p>
              </w:tc>
              <w:tc>
                <w:tcPr>
                  <w:tcW w:w="236" w:type="dxa"/>
                  <w:tcBorders>
                    <w:top w:val="single" w:sz="4" w:space="0" w:color="000000"/>
                    <w:left w:val="single" w:sz="4" w:space="0" w:color="000000"/>
                    <w:bottom w:val="single" w:sz="4" w:space="0" w:color="000000"/>
                    <w:right w:val="single" w:sz="4" w:space="0" w:color="000000"/>
                  </w:tcBorders>
                </w:tcPr>
                <w:p w14:paraId="613E5954" w14:textId="77777777" w:rsidR="004F3624" w:rsidRDefault="004F3624">
                  <w:pPr>
                    <w:rPr>
                      <w:rFonts w:eastAsiaTheme="minorEastAsia"/>
                    </w:rPr>
                  </w:pPr>
                </w:p>
              </w:tc>
              <w:tc>
                <w:tcPr>
                  <w:tcW w:w="430" w:type="dxa"/>
                  <w:tcBorders>
                    <w:top w:val="single" w:sz="4" w:space="0" w:color="000000"/>
                    <w:left w:val="single" w:sz="4" w:space="0" w:color="000000"/>
                    <w:bottom w:val="single" w:sz="4" w:space="0" w:color="000000"/>
                    <w:right w:val="single" w:sz="4" w:space="0" w:color="000000"/>
                  </w:tcBorders>
                </w:tcPr>
                <w:p w14:paraId="2FF5DD7C" w14:textId="77777777" w:rsidR="004F3624" w:rsidRDefault="004F3624">
                  <w:pPr>
                    <w:rPr>
                      <w:rFonts w:eastAsiaTheme="minorEastAsia"/>
                    </w:rPr>
                  </w:pPr>
                </w:p>
              </w:tc>
            </w:tr>
            <w:tr w:rsidR="004F3624" w14:paraId="4B37F41C" w14:textId="77777777">
              <w:tc>
                <w:tcPr>
                  <w:tcW w:w="3855" w:type="dxa"/>
                  <w:tcBorders>
                    <w:top w:val="single" w:sz="4" w:space="0" w:color="000000"/>
                    <w:left w:val="single" w:sz="4" w:space="0" w:color="000000"/>
                    <w:bottom w:val="single" w:sz="4" w:space="0" w:color="000000"/>
                    <w:right w:val="single" w:sz="4" w:space="0" w:color="000000"/>
                  </w:tcBorders>
                </w:tcPr>
                <w:p w14:paraId="2AF6E11E"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w:t>
                  </w:r>
                </w:p>
              </w:tc>
              <w:tc>
                <w:tcPr>
                  <w:tcW w:w="3327" w:type="dxa"/>
                  <w:tcBorders>
                    <w:top w:val="single" w:sz="4" w:space="0" w:color="000000"/>
                    <w:left w:val="single" w:sz="4" w:space="0" w:color="000000"/>
                    <w:bottom w:val="single" w:sz="4" w:space="0" w:color="000000"/>
                    <w:right w:val="single" w:sz="4" w:space="0" w:color="000000"/>
                  </w:tcBorders>
                </w:tcPr>
                <w:p w14:paraId="5C270FAB" w14:textId="77777777" w:rsidR="004F3624" w:rsidRDefault="004F3624">
                  <w:pPr>
                    <w:rPr>
                      <w:rFonts w:eastAsiaTheme="minorEastAsia"/>
                    </w:rPr>
                  </w:pPr>
                </w:p>
              </w:tc>
              <w:tc>
                <w:tcPr>
                  <w:tcW w:w="935" w:type="dxa"/>
                  <w:tcBorders>
                    <w:top w:val="single" w:sz="4" w:space="0" w:color="000000"/>
                    <w:left w:val="single" w:sz="4" w:space="0" w:color="000000"/>
                    <w:bottom w:val="single" w:sz="4" w:space="0" w:color="000000"/>
                    <w:right w:val="single" w:sz="4" w:space="0" w:color="000000"/>
                  </w:tcBorders>
                </w:tcPr>
                <w:p w14:paraId="6190EFCE" w14:textId="77777777" w:rsidR="004F3624" w:rsidRDefault="004F3624">
                  <w:pPr>
                    <w:rPr>
                      <w:rFonts w:eastAsiaTheme="minorEastAsia"/>
                    </w:rPr>
                  </w:pPr>
                </w:p>
              </w:tc>
              <w:tc>
                <w:tcPr>
                  <w:tcW w:w="236" w:type="dxa"/>
                  <w:tcBorders>
                    <w:top w:val="single" w:sz="4" w:space="0" w:color="000000"/>
                    <w:left w:val="single" w:sz="4" w:space="0" w:color="000000"/>
                    <w:bottom w:val="single" w:sz="4" w:space="0" w:color="000000"/>
                    <w:right w:val="single" w:sz="4" w:space="0" w:color="000000"/>
                  </w:tcBorders>
                </w:tcPr>
                <w:p w14:paraId="104CA621" w14:textId="77777777" w:rsidR="004F3624" w:rsidRDefault="004F3624">
                  <w:pPr>
                    <w:rPr>
                      <w:rFonts w:eastAsiaTheme="minorEastAsia"/>
                    </w:rPr>
                  </w:pPr>
                </w:p>
              </w:tc>
              <w:tc>
                <w:tcPr>
                  <w:tcW w:w="430" w:type="dxa"/>
                  <w:tcBorders>
                    <w:top w:val="single" w:sz="4" w:space="0" w:color="000000"/>
                    <w:left w:val="single" w:sz="4" w:space="0" w:color="000000"/>
                    <w:bottom w:val="single" w:sz="4" w:space="0" w:color="000000"/>
                    <w:right w:val="single" w:sz="4" w:space="0" w:color="000000"/>
                  </w:tcBorders>
                </w:tcPr>
                <w:p w14:paraId="678DEFDE" w14:textId="77777777" w:rsidR="004F3624" w:rsidRDefault="004F3624">
                  <w:pPr>
                    <w:rPr>
                      <w:rFonts w:eastAsiaTheme="minorEastAsia"/>
                    </w:rPr>
                  </w:pPr>
                </w:p>
              </w:tc>
            </w:tr>
            <w:tr w:rsidR="004F3624" w14:paraId="5E4672DB" w14:textId="77777777">
              <w:tc>
                <w:tcPr>
                  <w:tcW w:w="3855"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3C9CB58E"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Intermediate KPI I#2 of benchmark, [layer 1]</w:t>
                  </w:r>
                </w:p>
              </w:tc>
              <w:tc>
                <w:tcPr>
                  <w:tcW w:w="3327" w:type="dxa"/>
                  <w:tcBorders>
                    <w:top w:val="single" w:sz="4" w:space="0" w:color="000000"/>
                    <w:left w:val="single" w:sz="4" w:space="0" w:color="000000"/>
                    <w:bottom w:val="single" w:sz="4" w:space="0" w:color="000000"/>
                    <w:right w:val="single" w:sz="4" w:space="0" w:color="000000"/>
                  </w:tcBorders>
                  <w:shd w:val="clear" w:color="auto" w:fill="FFFFFF"/>
                </w:tcPr>
                <w:p w14:paraId="62EDEB31"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CSI feedback payload X</w:t>
                  </w:r>
                </w:p>
              </w:tc>
              <w:tc>
                <w:tcPr>
                  <w:tcW w:w="935" w:type="dxa"/>
                  <w:tcBorders>
                    <w:top w:val="single" w:sz="4" w:space="0" w:color="000000"/>
                    <w:left w:val="single" w:sz="4" w:space="0" w:color="000000"/>
                    <w:bottom w:val="single" w:sz="4" w:space="0" w:color="000000"/>
                    <w:right w:val="single" w:sz="4" w:space="0" w:color="000000"/>
                  </w:tcBorders>
                  <w:shd w:val="clear" w:color="auto" w:fill="FFFFFF"/>
                </w:tcPr>
                <w:p w14:paraId="5C649223" w14:textId="77777777" w:rsidR="004F3624" w:rsidRDefault="004F3624">
                  <w:pPr>
                    <w:rPr>
                      <w:rFonts w:eastAsiaTheme="minorEastAsia"/>
                    </w:rPr>
                  </w:pPr>
                </w:p>
              </w:tc>
              <w:tc>
                <w:tcPr>
                  <w:tcW w:w="236" w:type="dxa"/>
                  <w:tcBorders>
                    <w:top w:val="single" w:sz="4" w:space="0" w:color="000000"/>
                    <w:left w:val="single" w:sz="4" w:space="0" w:color="000000"/>
                    <w:bottom w:val="single" w:sz="4" w:space="0" w:color="000000"/>
                    <w:right w:val="single" w:sz="4" w:space="0" w:color="000000"/>
                  </w:tcBorders>
                  <w:shd w:val="clear" w:color="auto" w:fill="FFFFFF"/>
                </w:tcPr>
                <w:p w14:paraId="194732AB" w14:textId="77777777" w:rsidR="004F3624" w:rsidRDefault="004F3624">
                  <w:pPr>
                    <w:rPr>
                      <w:rFonts w:eastAsiaTheme="minorEastAsia"/>
                    </w:rPr>
                  </w:pPr>
                </w:p>
              </w:tc>
              <w:tc>
                <w:tcPr>
                  <w:tcW w:w="430" w:type="dxa"/>
                  <w:tcBorders>
                    <w:top w:val="single" w:sz="4" w:space="0" w:color="000000"/>
                    <w:left w:val="single" w:sz="4" w:space="0" w:color="000000"/>
                    <w:bottom w:val="single" w:sz="4" w:space="0" w:color="000000"/>
                    <w:right w:val="single" w:sz="4" w:space="0" w:color="000000"/>
                  </w:tcBorders>
                  <w:shd w:val="clear" w:color="auto" w:fill="FFFFFF"/>
                </w:tcPr>
                <w:p w14:paraId="5B6F7774" w14:textId="77777777" w:rsidR="004F3624" w:rsidRDefault="004F3624">
                  <w:pPr>
                    <w:rPr>
                      <w:rFonts w:eastAsiaTheme="minorEastAsia"/>
                    </w:rPr>
                  </w:pPr>
                </w:p>
              </w:tc>
            </w:tr>
            <w:tr w:rsidR="004F3624" w14:paraId="04524E44" w14:textId="77777777">
              <w:tc>
                <w:tcPr>
                  <w:tcW w:w="3855"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FB133F8" w14:textId="77777777" w:rsidR="004F3624" w:rsidRDefault="004F3624">
                  <w:pPr>
                    <w:rPr>
                      <w:rFonts w:eastAsiaTheme="minorEastAsia"/>
                    </w:rPr>
                  </w:pPr>
                </w:p>
              </w:tc>
              <w:tc>
                <w:tcPr>
                  <w:tcW w:w="3327" w:type="dxa"/>
                  <w:tcBorders>
                    <w:top w:val="single" w:sz="4" w:space="0" w:color="000000"/>
                    <w:left w:val="single" w:sz="4" w:space="0" w:color="000000"/>
                    <w:bottom w:val="single" w:sz="4" w:space="0" w:color="000000"/>
                    <w:right w:val="single" w:sz="4" w:space="0" w:color="000000"/>
                  </w:tcBorders>
                  <w:shd w:val="clear" w:color="auto" w:fill="FFFFFF"/>
                </w:tcPr>
                <w:p w14:paraId="5C2386F6"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CSI feedback payload Y</w:t>
                  </w:r>
                </w:p>
              </w:tc>
              <w:tc>
                <w:tcPr>
                  <w:tcW w:w="935" w:type="dxa"/>
                  <w:tcBorders>
                    <w:top w:val="single" w:sz="4" w:space="0" w:color="000000"/>
                    <w:left w:val="single" w:sz="4" w:space="0" w:color="000000"/>
                    <w:bottom w:val="single" w:sz="4" w:space="0" w:color="000000"/>
                    <w:right w:val="single" w:sz="4" w:space="0" w:color="000000"/>
                  </w:tcBorders>
                  <w:shd w:val="clear" w:color="auto" w:fill="FFFFFF"/>
                </w:tcPr>
                <w:p w14:paraId="59FD6B59" w14:textId="77777777" w:rsidR="004F3624" w:rsidRDefault="004F3624">
                  <w:pPr>
                    <w:rPr>
                      <w:rFonts w:eastAsiaTheme="minorEastAsia"/>
                    </w:rPr>
                  </w:pPr>
                </w:p>
              </w:tc>
              <w:tc>
                <w:tcPr>
                  <w:tcW w:w="236" w:type="dxa"/>
                  <w:tcBorders>
                    <w:top w:val="single" w:sz="4" w:space="0" w:color="000000"/>
                    <w:left w:val="single" w:sz="4" w:space="0" w:color="000000"/>
                    <w:bottom w:val="single" w:sz="4" w:space="0" w:color="000000"/>
                    <w:right w:val="single" w:sz="4" w:space="0" w:color="000000"/>
                  </w:tcBorders>
                  <w:shd w:val="clear" w:color="auto" w:fill="FFFFFF"/>
                </w:tcPr>
                <w:p w14:paraId="6A0C2952" w14:textId="77777777" w:rsidR="004F3624" w:rsidRDefault="004F3624">
                  <w:pPr>
                    <w:rPr>
                      <w:rFonts w:eastAsiaTheme="minorEastAsia"/>
                    </w:rPr>
                  </w:pPr>
                </w:p>
              </w:tc>
              <w:tc>
                <w:tcPr>
                  <w:tcW w:w="430" w:type="dxa"/>
                  <w:tcBorders>
                    <w:top w:val="single" w:sz="4" w:space="0" w:color="000000"/>
                    <w:left w:val="single" w:sz="4" w:space="0" w:color="000000"/>
                    <w:bottom w:val="single" w:sz="4" w:space="0" w:color="000000"/>
                    <w:right w:val="single" w:sz="4" w:space="0" w:color="000000"/>
                  </w:tcBorders>
                  <w:shd w:val="clear" w:color="auto" w:fill="FFFFFF"/>
                </w:tcPr>
                <w:p w14:paraId="6F9A0F85" w14:textId="77777777" w:rsidR="004F3624" w:rsidRDefault="004F3624">
                  <w:pPr>
                    <w:rPr>
                      <w:rFonts w:eastAsiaTheme="minorEastAsia"/>
                    </w:rPr>
                  </w:pPr>
                </w:p>
              </w:tc>
            </w:tr>
            <w:tr w:rsidR="004F3624" w14:paraId="2E2B3C5A" w14:textId="77777777">
              <w:tc>
                <w:tcPr>
                  <w:tcW w:w="3855"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4913E5F" w14:textId="77777777" w:rsidR="004F3624" w:rsidRDefault="004F3624">
                  <w:pPr>
                    <w:rPr>
                      <w:rFonts w:eastAsiaTheme="minorEastAsia"/>
                    </w:rPr>
                  </w:pPr>
                </w:p>
              </w:tc>
              <w:tc>
                <w:tcPr>
                  <w:tcW w:w="3327" w:type="dxa"/>
                  <w:tcBorders>
                    <w:top w:val="single" w:sz="4" w:space="0" w:color="000000"/>
                    <w:left w:val="single" w:sz="4" w:space="0" w:color="000000"/>
                    <w:bottom w:val="single" w:sz="4" w:space="0" w:color="000000"/>
                    <w:right w:val="single" w:sz="4" w:space="0" w:color="000000"/>
                  </w:tcBorders>
                  <w:shd w:val="clear" w:color="auto" w:fill="FFFFFF"/>
                </w:tcPr>
                <w:p w14:paraId="3312C124"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CSI feedback payload Z</w:t>
                  </w:r>
                </w:p>
              </w:tc>
              <w:tc>
                <w:tcPr>
                  <w:tcW w:w="935" w:type="dxa"/>
                  <w:tcBorders>
                    <w:top w:val="single" w:sz="4" w:space="0" w:color="000000"/>
                    <w:left w:val="single" w:sz="4" w:space="0" w:color="000000"/>
                    <w:bottom w:val="single" w:sz="4" w:space="0" w:color="000000"/>
                    <w:right w:val="single" w:sz="4" w:space="0" w:color="000000"/>
                  </w:tcBorders>
                  <w:shd w:val="clear" w:color="auto" w:fill="FFFFFF"/>
                </w:tcPr>
                <w:p w14:paraId="71885ADE" w14:textId="77777777" w:rsidR="004F3624" w:rsidRDefault="004F3624">
                  <w:pPr>
                    <w:rPr>
                      <w:rFonts w:eastAsiaTheme="minorEastAsia"/>
                    </w:rPr>
                  </w:pPr>
                </w:p>
              </w:tc>
              <w:tc>
                <w:tcPr>
                  <w:tcW w:w="236" w:type="dxa"/>
                  <w:tcBorders>
                    <w:top w:val="single" w:sz="4" w:space="0" w:color="000000"/>
                    <w:left w:val="single" w:sz="4" w:space="0" w:color="000000"/>
                    <w:bottom w:val="single" w:sz="4" w:space="0" w:color="000000"/>
                    <w:right w:val="single" w:sz="4" w:space="0" w:color="000000"/>
                  </w:tcBorders>
                  <w:shd w:val="clear" w:color="auto" w:fill="FFFFFF"/>
                </w:tcPr>
                <w:p w14:paraId="1712D9DB" w14:textId="77777777" w:rsidR="004F3624" w:rsidRDefault="004F3624">
                  <w:pPr>
                    <w:rPr>
                      <w:rFonts w:eastAsiaTheme="minorEastAsia"/>
                    </w:rPr>
                  </w:pPr>
                </w:p>
              </w:tc>
              <w:tc>
                <w:tcPr>
                  <w:tcW w:w="430" w:type="dxa"/>
                  <w:tcBorders>
                    <w:top w:val="single" w:sz="4" w:space="0" w:color="000000"/>
                    <w:left w:val="single" w:sz="4" w:space="0" w:color="000000"/>
                    <w:bottom w:val="single" w:sz="4" w:space="0" w:color="000000"/>
                    <w:right w:val="single" w:sz="4" w:space="0" w:color="000000"/>
                  </w:tcBorders>
                  <w:shd w:val="clear" w:color="auto" w:fill="FFFFFF"/>
                </w:tcPr>
                <w:p w14:paraId="493C6CEB" w14:textId="77777777" w:rsidR="004F3624" w:rsidRDefault="004F3624">
                  <w:pPr>
                    <w:rPr>
                      <w:rFonts w:eastAsiaTheme="minorEastAsia"/>
                    </w:rPr>
                  </w:pPr>
                </w:p>
              </w:tc>
            </w:tr>
            <w:tr w:rsidR="004F3624" w14:paraId="549A8FC4" w14:textId="77777777">
              <w:tc>
                <w:tcPr>
                  <w:tcW w:w="3855"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BB71F63"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Intermediate KPI I#2 of benchmark, [layer 2]</w:t>
                  </w:r>
                </w:p>
              </w:tc>
              <w:tc>
                <w:tcPr>
                  <w:tcW w:w="3327" w:type="dxa"/>
                  <w:tcBorders>
                    <w:top w:val="single" w:sz="4" w:space="0" w:color="000000"/>
                    <w:left w:val="single" w:sz="4" w:space="0" w:color="000000"/>
                    <w:bottom w:val="single" w:sz="4" w:space="0" w:color="000000"/>
                    <w:right w:val="single" w:sz="4" w:space="0" w:color="000000"/>
                  </w:tcBorders>
                  <w:shd w:val="clear" w:color="auto" w:fill="FFFFFF"/>
                </w:tcPr>
                <w:p w14:paraId="4B3BF8DF"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CSI feedback payload X</w:t>
                  </w:r>
                </w:p>
              </w:tc>
              <w:tc>
                <w:tcPr>
                  <w:tcW w:w="935" w:type="dxa"/>
                  <w:tcBorders>
                    <w:top w:val="single" w:sz="4" w:space="0" w:color="000000"/>
                    <w:left w:val="single" w:sz="4" w:space="0" w:color="000000"/>
                    <w:bottom w:val="single" w:sz="4" w:space="0" w:color="000000"/>
                    <w:right w:val="single" w:sz="4" w:space="0" w:color="000000"/>
                  </w:tcBorders>
                  <w:shd w:val="clear" w:color="auto" w:fill="FFFFFF"/>
                </w:tcPr>
                <w:p w14:paraId="56C77008" w14:textId="77777777" w:rsidR="004F3624" w:rsidRDefault="004F3624">
                  <w:pPr>
                    <w:rPr>
                      <w:rFonts w:eastAsiaTheme="minorEastAsia"/>
                    </w:rPr>
                  </w:pPr>
                </w:p>
              </w:tc>
              <w:tc>
                <w:tcPr>
                  <w:tcW w:w="236" w:type="dxa"/>
                  <w:tcBorders>
                    <w:top w:val="single" w:sz="4" w:space="0" w:color="000000"/>
                    <w:left w:val="single" w:sz="4" w:space="0" w:color="000000"/>
                    <w:bottom w:val="single" w:sz="4" w:space="0" w:color="000000"/>
                    <w:right w:val="single" w:sz="4" w:space="0" w:color="000000"/>
                  </w:tcBorders>
                  <w:shd w:val="clear" w:color="auto" w:fill="FFFFFF"/>
                </w:tcPr>
                <w:p w14:paraId="3C21C7C3" w14:textId="77777777" w:rsidR="004F3624" w:rsidRDefault="004F3624">
                  <w:pPr>
                    <w:rPr>
                      <w:rFonts w:eastAsiaTheme="minorEastAsia"/>
                    </w:rPr>
                  </w:pPr>
                </w:p>
              </w:tc>
              <w:tc>
                <w:tcPr>
                  <w:tcW w:w="430" w:type="dxa"/>
                  <w:tcBorders>
                    <w:top w:val="single" w:sz="4" w:space="0" w:color="000000"/>
                    <w:left w:val="single" w:sz="4" w:space="0" w:color="000000"/>
                    <w:bottom w:val="single" w:sz="4" w:space="0" w:color="000000"/>
                    <w:right w:val="single" w:sz="4" w:space="0" w:color="000000"/>
                  </w:tcBorders>
                  <w:shd w:val="clear" w:color="auto" w:fill="FFFFFF"/>
                </w:tcPr>
                <w:p w14:paraId="76F94A0B" w14:textId="77777777" w:rsidR="004F3624" w:rsidRDefault="004F3624">
                  <w:pPr>
                    <w:rPr>
                      <w:rFonts w:eastAsiaTheme="minorEastAsia"/>
                    </w:rPr>
                  </w:pPr>
                </w:p>
              </w:tc>
            </w:tr>
            <w:tr w:rsidR="004F3624" w14:paraId="6188FEB7" w14:textId="77777777">
              <w:tc>
                <w:tcPr>
                  <w:tcW w:w="3855"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88A3123" w14:textId="77777777" w:rsidR="004F3624" w:rsidRDefault="004F3624">
                  <w:pPr>
                    <w:rPr>
                      <w:rFonts w:eastAsiaTheme="minorEastAsia"/>
                    </w:rPr>
                  </w:pPr>
                </w:p>
              </w:tc>
              <w:tc>
                <w:tcPr>
                  <w:tcW w:w="3327" w:type="dxa"/>
                  <w:tcBorders>
                    <w:top w:val="single" w:sz="4" w:space="0" w:color="000000"/>
                    <w:left w:val="single" w:sz="4" w:space="0" w:color="000000"/>
                    <w:bottom w:val="single" w:sz="4" w:space="0" w:color="000000"/>
                    <w:right w:val="single" w:sz="4" w:space="0" w:color="000000"/>
                  </w:tcBorders>
                  <w:shd w:val="clear" w:color="auto" w:fill="FFFFFF"/>
                </w:tcPr>
                <w:p w14:paraId="788BEADF"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CSI feedback payload Y</w:t>
                  </w:r>
                </w:p>
              </w:tc>
              <w:tc>
                <w:tcPr>
                  <w:tcW w:w="935" w:type="dxa"/>
                  <w:tcBorders>
                    <w:top w:val="single" w:sz="4" w:space="0" w:color="000000"/>
                    <w:left w:val="single" w:sz="4" w:space="0" w:color="000000"/>
                    <w:bottom w:val="single" w:sz="4" w:space="0" w:color="000000"/>
                    <w:right w:val="single" w:sz="4" w:space="0" w:color="000000"/>
                  </w:tcBorders>
                  <w:shd w:val="clear" w:color="auto" w:fill="FFFFFF"/>
                </w:tcPr>
                <w:p w14:paraId="2ABE6114" w14:textId="77777777" w:rsidR="004F3624" w:rsidRDefault="004F3624">
                  <w:pPr>
                    <w:rPr>
                      <w:rFonts w:eastAsiaTheme="minorEastAsia"/>
                    </w:rPr>
                  </w:pPr>
                </w:p>
              </w:tc>
              <w:tc>
                <w:tcPr>
                  <w:tcW w:w="236" w:type="dxa"/>
                  <w:tcBorders>
                    <w:top w:val="single" w:sz="4" w:space="0" w:color="000000"/>
                    <w:left w:val="single" w:sz="4" w:space="0" w:color="000000"/>
                    <w:bottom w:val="single" w:sz="4" w:space="0" w:color="000000"/>
                    <w:right w:val="single" w:sz="4" w:space="0" w:color="000000"/>
                  </w:tcBorders>
                  <w:shd w:val="clear" w:color="auto" w:fill="FFFFFF"/>
                </w:tcPr>
                <w:p w14:paraId="649EFDAD" w14:textId="77777777" w:rsidR="004F3624" w:rsidRDefault="004F3624">
                  <w:pPr>
                    <w:rPr>
                      <w:rFonts w:eastAsiaTheme="minorEastAsia"/>
                    </w:rPr>
                  </w:pPr>
                </w:p>
              </w:tc>
              <w:tc>
                <w:tcPr>
                  <w:tcW w:w="430" w:type="dxa"/>
                  <w:tcBorders>
                    <w:top w:val="single" w:sz="4" w:space="0" w:color="000000"/>
                    <w:left w:val="single" w:sz="4" w:space="0" w:color="000000"/>
                    <w:bottom w:val="single" w:sz="4" w:space="0" w:color="000000"/>
                    <w:right w:val="single" w:sz="4" w:space="0" w:color="000000"/>
                  </w:tcBorders>
                  <w:shd w:val="clear" w:color="auto" w:fill="FFFFFF"/>
                </w:tcPr>
                <w:p w14:paraId="4276C5A4" w14:textId="77777777" w:rsidR="004F3624" w:rsidRDefault="004F3624">
                  <w:pPr>
                    <w:rPr>
                      <w:rFonts w:eastAsiaTheme="minorEastAsia"/>
                    </w:rPr>
                  </w:pPr>
                </w:p>
              </w:tc>
            </w:tr>
            <w:tr w:rsidR="004F3624" w14:paraId="5ED4D150" w14:textId="77777777">
              <w:tc>
                <w:tcPr>
                  <w:tcW w:w="3855"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FA0A006" w14:textId="77777777" w:rsidR="004F3624" w:rsidRDefault="004F3624">
                  <w:pPr>
                    <w:rPr>
                      <w:rFonts w:eastAsiaTheme="minorEastAsia"/>
                    </w:rPr>
                  </w:pPr>
                </w:p>
              </w:tc>
              <w:tc>
                <w:tcPr>
                  <w:tcW w:w="3327" w:type="dxa"/>
                  <w:tcBorders>
                    <w:top w:val="single" w:sz="4" w:space="0" w:color="000000"/>
                    <w:left w:val="single" w:sz="4" w:space="0" w:color="000000"/>
                    <w:bottom w:val="single" w:sz="4" w:space="0" w:color="000000"/>
                    <w:right w:val="single" w:sz="4" w:space="0" w:color="000000"/>
                  </w:tcBorders>
                  <w:shd w:val="clear" w:color="auto" w:fill="FFFFFF"/>
                </w:tcPr>
                <w:p w14:paraId="3027F573"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CSI feedback payload Z</w:t>
                  </w:r>
                </w:p>
              </w:tc>
              <w:tc>
                <w:tcPr>
                  <w:tcW w:w="935" w:type="dxa"/>
                  <w:tcBorders>
                    <w:top w:val="single" w:sz="4" w:space="0" w:color="000000"/>
                    <w:left w:val="single" w:sz="4" w:space="0" w:color="000000"/>
                    <w:bottom w:val="single" w:sz="4" w:space="0" w:color="000000"/>
                    <w:right w:val="single" w:sz="4" w:space="0" w:color="000000"/>
                  </w:tcBorders>
                  <w:shd w:val="clear" w:color="auto" w:fill="FFFFFF"/>
                </w:tcPr>
                <w:p w14:paraId="08000C81" w14:textId="77777777" w:rsidR="004F3624" w:rsidRDefault="004F3624">
                  <w:pPr>
                    <w:rPr>
                      <w:rFonts w:eastAsiaTheme="minorEastAsia"/>
                    </w:rPr>
                  </w:pPr>
                </w:p>
              </w:tc>
              <w:tc>
                <w:tcPr>
                  <w:tcW w:w="236" w:type="dxa"/>
                  <w:tcBorders>
                    <w:top w:val="single" w:sz="4" w:space="0" w:color="000000"/>
                    <w:left w:val="single" w:sz="4" w:space="0" w:color="000000"/>
                    <w:bottom w:val="single" w:sz="4" w:space="0" w:color="000000"/>
                    <w:right w:val="single" w:sz="4" w:space="0" w:color="000000"/>
                  </w:tcBorders>
                  <w:shd w:val="clear" w:color="auto" w:fill="FFFFFF"/>
                </w:tcPr>
                <w:p w14:paraId="04EC6E88" w14:textId="77777777" w:rsidR="004F3624" w:rsidRDefault="004F3624">
                  <w:pPr>
                    <w:rPr>
                      <w:rFonts w:eastAsiaTheme="minorEastAsia"/>
                    </w:rPr>
                  </w:pPr>
                </w:p>
              </w:tc>
              <w:tc>
                <w:tcPr>
                  <w:tcW w:w="430" w:type="dxa"/>
                  <w:tcBorders>
                    <w:top w:val="single" w:sz="4" w:space="0" w:color="000000"/>
                    <w:left w:val="single" w:sz="4" w:space="0" w:color="000000"/>
                    <w:bottom w:val="single" w:sz="4" w:space="0" w:color="000000"/>
                    <w:right w:val="single" w:sz="4" w:space="0" w:color="000000"/>
                  </w:tcBorders>
                  <w:shd w:val="clear" w:color="auto" w:fill="FFFFFF"/>
                </w:tcPr>
                <w:p w14:paraId="7D591DB0" w14:textId="77777777" w:rsidR="004F3624" w:rsidRDefault="004F3624">
                  <w:pPr>
                    <w:rPr>
                      <w:rFonts w:eastAsiaTheme="minorEastAsia"/>
                    </w:rPr>
                  </w:pPr>
                </w:p>
              </w:tc>
            </w:tr>
            <w:tr w:rsidR="004F3624" w14:paraId="205E9E8D" w14:textId="77777777">
              <w:tc>
                <w:tcPr>
                  <w:tcW w:w="3855"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256EC4F4"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Gain for intermediate KPI I#2, [layer 1]</w:t>
                  </w:r>
                </w:p>
              </w:tc>
              <w:tc>
                <w:tcPr>
                  <w:tcW w:w="3327" w:type="dxa"/>
                  <w:tcBorders>
                    <w:top w:val="single" w:sz="4" w:space="0" w:color="000000"/>
                    <w:left w:val="single" w:sz="4" w:space="0" w:color="000000"/>
                    <w:bottom w:val="single" w:sz="4" w:space="0" w:color="000000"/>
                    <w:right w:val="single" w:sz="4" w:space="0" w:color="000000"/>
                  </w:tcBorders>
                  <w:shd w:val="clear" w:color="auto" w:fill="FFFFFF"/>
                </w:tcPr>
                <w:p w14:paraId="258684C8"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CSI feedback payload X</w:t>
                  </w:r>
                </w:p>
              </w:tc>
              <w:tc>
                <w:tcPr>
                  <w:tcW w:w="935" w:type="dxa"/>
                  <w:tcBorders>
                    <w:top w:val="single" w:sz="4" w:space="0" w:color="000000"/>
                    <w:left w:val="single" w:sz="4" w:space="0" w:color="000000"/>
                    <w:bottom w:val="single" w:sz="4" w:space="0" w:color="000000"/>
                    <w:right w:val="single" w:sz="4" w:space="0" w:color="000000"/>
                  </w:tcBorders>
                  <w:shd w:val="clear" w:color="auto" w:fill="FFFFFF"/>
                </w:tcPr>
                <w:p w14:paraId="34A0B2B7" w14:textId="77777777" w:rsidR="004F3624" w:rsidRDefault="004F3624">
                  <w:pPr>
                    <w:rPr>
                      <w:rFonts w:eastAsiaTheme="minorEastAsia"/>
                    </w:rPr>
                  </w:pPr>
                </w:p>
              </w:tc>
              <w:tc>
                <w:tcPr>
                  <w:tcW w:w="236" w:type="dxa"/>
                  <w:tcBorders>
                    <w:top w:val="single" w:sz="4" w:space="0" w:color="000000"/>
                    <w:left w:val="single" w:sz="4" w:space="0" w:color="000000"/>
                    <w:bottom w:val="single" w:sz="4" w:space="0" w:color="000000"/>
                    <w:right w:val="single" w:sz="4" w:space="0" w:color="000000"/>
                  </w:tcBorders>
                  <w:shd w:val="clear" w:color="auto" w:fill="FFFFFF"/>
                </w:tcPr>
                <w:p w14:paraId="13F4E9F4" w14:textId="77777777" w:rsidR="004F3624" w:rsidRDefault="004F3624">
                  <w:pPr>
                    <w:rPr>
                      <w:rFonts w:eastAsiaTheme="minorEastAsia"/>
                    </w:rPr>
                  </w:pPr>
                </w:p>
              </w:tc>
              <w:tc>
                <w:tcPr>
                  <w:tcW w:w="430" w:type="dxa"/>
                  <w:tcBorders>
                    <w:top w:val="single" w:sz="4" w:space="0" w:color="000000"/>
                    <w:left w:val="single" w:sz="4" w:space="0" w:color="000000"/>
                    <w:bottom w:val="single" w:sz="4" w:space="0" w:color="000000"/>
                    <w:right w:val="single" w:sz="4" w:space="0" w:color="000000"/>
                  </w:tcBorders>
                  <w:shd w:val="clear" w:color="auto" w:fill="FFFFFF"/>
                </w:tcPr>
                <w:p w14:paraId="35BFF674" w14:textId="77777777" w:rsidR="004F3624" w:rsidRDefault="004F3624">
                  <w:pPr>
                    <w:rPr>
                      <w:rFonts w:eastAsiaTheme="minorEastAsia"/>
                    </w:rPr>
                  </w:pPr>
                </w:p>
              </w:tc>
            </w:tr>
            <w:tr w:rsidR="004F3624" w14:paraId="0984CB42" w14:textId="77777777">
              <w:tc>
                <w:tcPr>
                  <w:tcW w:w="3855"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8F55BF7" w14:textId="77777777" w:rsidR="004F3624" w:rsidRDefault="004F3624">
                  <w:pPr>
                    <w:rPr>
                      <w:rFonts w:eastAsiaTheme="minorEastAsia"/>
                    </w:rPr>
                  </w:pPr>
                </w:p>
              </w:tc>
              <w:tc>
                <w:tcPr>
                  <w:tcW w:w="3327" w:type="dxa"/>
                  <w:tcBorders>
                    <w:top w:val="single" w:sz="4" w:space="0" w:color="000000"/>
                    <w:left w:val="single" w:sz="4" w:space="0" w:color="000000"/>
                    <w:bottom w:val="single" w:sz="4" w:space="0" w:color="000000"/>
                    <w:right w:val="single" w:sz="4" w:space="0" w:color="000000"/>
                  </w:tcBorders>
                  <w:shd w:val="clear" w:color="auto" w:fill="FFFFFF"/>
                </w:tcPr>
                <w:p w14:paraId="27D5FD48"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CSI feedback payload Y</w:t>
                  </w:r>
                </w:p>
              </w:tc>
              <w:tc>
                <w:tcPr>
                  <w:tcW w:w="935" w:type="dxa"/>
                  <w:tcBorders>
                    <w:top w:val="single" w:sz="4" w:space="0" w:color="000000"/>
                    <w:left w:val="single" w:sz="4" w:space="0" w:color="000000"/>
                    <w:bottom w:val="single" w:sz="4" w:space="0" w:color="000000"/>
                    <w:right w:val="single" w:sz="4" w:space="0" w:color="000000"/>
                  </w:tcBorders>
                  <w:shd w:val="clear" w:color="auto" w:fill="FFFFFF"/>
                </w:tcPr>
                <w:p w14:paraId="576271DF" w14:textId="77777777" w:rsidR="004F3624" w:rsidRDefault="004F3624">
                  <w:pPr>
                    <w:rPr>
                      <w:rFonts w:eastAsiaTheme="minorEastAsia"/>
                    </w:rPr>
                  </w:pPr>
                </w:p>
              </w:tc>
              <w:tc>
                <w:tcPr>
                  <w:tcW w:w="236" w:type="dxa"/>
                  <w:tcBorders>
                    <w:top w:val="single" w:sz="4" w:space="0" w:color="000000"/>
                    <w:left w:val="single" w:sz="4" w:space="0" w:color="000000"/>
                    <w:bottom w:val="single" w:sz="4" w:space="0" w:color="000000"/>
                    <w:right w:val="single" w:sz="4" w:space="0" w:color="000000"/>
                  </w:tcBorders>
                  <w:shd w:val="clear" w:color="auto" w:fill="FFFFFF"/>
                </w:tcPr>
                <w:p w14:paraId="76B7531F" w14:textId="77777777" w:rsidR="004F3624" w:rsidRDefault="004F3624">
                  <w:pPr>
                    <w:rPr>
                      <w:rFonts w:eastAsiaTheme="minorEastAsia"/>
                    </w:rPr>
                  </w:pPr>
                </w:p>
              </w:tc>
              <w:tc>
                <w:tcPr>
                  <w:tcW w:w="430" w:type="dxa"/>
                  <w:tcBorders>
                    <w:top w:val="single" w:sz="4" w:space="0" w:color="000000"/>
                    <w:left w:val="single" w:sz="4" w:space="0" w:color="000000"/>
                    <w:bottom w:val="single" w:sz="4" w:space="0" w:color="000000"/>
                    <w:right w:val="single" w:sz="4" w:space="0" w:color="000000"/>
                  </w:tcBorders>
                  <w:shd w:val="clear" w:color="auto" w:fill="FFFFFF"/>
                </w:tcPr>
                <w:p w14:paraId="71FCC7AA" w14:textId="77777777" w:rsidR="004F3624" w:rsidRDefault="004F3624">
                  <w:pPr>
                    <w:rPr>
                      <w:rFonts w:eastAsiaTheme="minorEastAsia"/>
                    </w:rPr>
                  </w:pPr>
                </w:p>
              </w:tc>
            </w:tr>
            <w:tr w:rsidR="004F3624" w14:paraId="00D57427" w14:textId="77777777">
              <w:tc>
                <w:tcPr>
                  <w:tcW w:w="3855"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6765840" w14:textId="77777777" w:rsidR="004F3624" w:rsidRDefault="004F3624">
                  <w:pPr>
                    <w:rPr>
                      <w:rFonts w:eastAsiaTheme="minorEastAsia"/>
                    </w:rPr>
                  </w:pPr>
                </w:p>
              </w:tc>
              <w:tc>
                <w:tcPr>
                  <w:tcW w:w="3327" w:type="dxa"/>
                  <w:tcBorders>
                    <w:top w:val="single" w:sz="4" w:space="0" w:color="000000"/>
                    <w:left w:val="single" w:sz="4" w:space="0" w:color="000000"/>
                    <w:bottom w:val="single" w:sz="4" w:space="0" w:color="000000"/>
                    <w:right w:val="single" w:sz="4" w:space="0" w:color="000000"/>
                  </w:tcBorders>
                  <w:shd w:val="clear" w:color="auto" w:fill="FFFFFF"/>
                </w:tcPr>
                <w:p w14:paraId="45246EB5"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CSI feedback payload Z</w:t>
                  </w:r>
                </w:p>
              </w:tc>
              <w:tc>
                <w:tcPr>
                  <w:tcW w:w="935" w:type="dxa"/>
                  <w:tcBorders>
                    <w:top w:val="single" w:sz="4" w:space="0" w:color="000000"/>
                    <w:left w:val="single" w:sz="4" w:space="0" w:color="000000"/>
                    <w:bottom w:val="single" w:sz="4" w:space="0" w:color="000000"/>
                    <w:right w:val="single" w:sz="4" w:space="0" w:color="000000"/>
                  </w:tcBorders>
                  <w:shd w:val="clear" w:color="auto" w:fill="FFFFFF"/>
                </w:tcPr>
                <w:p w14:paraId="21B7FF54" w14:textId="77777777" w:rsidR="004F3624" w:rsidRDefault="004F3624">
                  <w:pPr>
                    <w:rPr>
                      <w:rFonts w:eastAsiaTheme="minorEastAsia"/>
                    </w:rPr>
                  </w:pPr>
                </w:p>
              </w:tc>
              <w:tc>
                <w:tcPr>
                  <w:tcW w:w="236" w:type="dxa"/>
                  <w:tcBorders>
                    <w:top w:val="single" w:sz="4" w:space="0" w:color="000000"/>
                    <w:left w:val="single" w:sz="4" w:space="0" w:color="000000"/>
                    <w:bottom w:val="single" w:sz="4" w:space="0" w:color="000000"/>
                    <w:right w:val="single" w:sz="4" w:space="0" w:color="000000"/>
                  </w:tcBorders>
                  <w:shd w:val="clear" w:color="auto" w:fill="FFFFFF"/>
                </w:tcPr>
                <w:p w14:paraId="2ACB10BC" w14:textId="77777777" w:rsidR="004F3624" w:rsidRDefault="004F3624">
                  <w:pPr>
                    <w:rPr>
                      <w:rFonts w:eastAsiaTheme="minorEastAsia"/>
                    </w:rPr>
                  </w:pPr>
                </w:p>
              </w:tc>
              <w:tc>
                <w:tcPr>
                  <w:tcW w:w="430" w:type="dxa"/>
                  <w:tcBorders>
                    <w:top w:val="single" w:sz="4" w:space="0" w:color="000000"/>
                    <w:left w:val="single" w:sz="4" w:space="0" w:color="000000"/>
                    <w:bottom w:val="single" w:sz="4" w:space="0" w:color="000000"/>
                    <w:right w:val="single" w:sz="4" w:space="0" w:color="000000"/>
                  </w:tcBorders>
                  <w:shd w:val="clear" w:color="auto" w:fill="FFFFFF"/>
                </w:tcPr>
                <w:p w14:paraId="4B4DC042" w14:textId="77777777" w:rsidR="004F3624" w:rsidRDefault="004F3624">
                  <w:pPr>
                    <w:rPr>
                      <w:rFonts w:eastAsiaTheme="minorEastAsia"/>
                    </w:rPr>
                  </w:pPr>
                </w:p>
              </w:tc>
            </w:tr>
            <w:tr w:rsidR="004F3624" w14:paraId="7AB4E38F" w14:textId="77777777">
              <w:tc>
                <w:tcPr>
                  <w:tcW w:w="3855"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7D5BD49"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Gain for intermediate KPI#2, [layer 2]</w:t>
                  </w:r>
                </w:p>
              </w:tc>
              <w:tc>
                <w:tcPr>
                  <w:tcW w:w="3327" w:type="dxa"/>
                  <w:tcBorders>
                    <w:top w:val="single" w:sz="4" w:space="0" w:color="000000"/>
                    <w:left w:val="single" w:sz="4" w:space="0" w:color="000000"/>
                    <w:bottom w:val="single" w:sz="4" w:space="0" w:color="000000"/>
                    <w:right w:val="single" w:sz="4" w:space="0" w:color="000000"/>
                  </w:tcBorders>
                  <w:shd w:val="clear" w:color="auto" w:fill="FFFFFF"/>
                </w:tcPr>
                <w:p w14:paraId="7DCB4713"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CSI feedback payload X</w:t>
                  </w:r>
                </w:p>
              </w:tc>
              <w:tc>
                <w:tcPr>
                  <w:tcW w:w="935" w:type="dxa"/>
                  <w:tcBorders>
                    <w:top w:val="single" w:sz="4" w:space="0" w:color="000000"/>
                    <w:left w:val="single" w:sz="4" w:space="0" w:color="000000"/>
                    <w:bottom w:val="single" w:sz="4" w:space="0" w:color="000000"/>
                    <w:right w:val="single" w:sz="4" w:space="0" w:color="000000"/>
                  </w:tcBorders>
                  <w:shd w:val="clear" w:color="auto" w:fill="FFFFFF"/>
                </w:tcPr>
                <w:p w14:paraId="7A729A06" w14:textId="77777777" w:rsidR="004F3624" w:rsidRDefault="004F3624">
                  <w:pPr>
                    <w:rPr>
                      <w:rFonts w:eastAsiaTheme="minorEastAsia"/>
                    </w:rPr>
                  </w:pPr>
                </w:p>
              </w:tc>
              <w:tc>
                <w:tcPr>
                  <w:tcW w:w="236" w:type="dxa"/>
                  <w:tcBorders>
                    <w:top w:val="single" w:sz="4" w:space="0" w:color="000000"/>
                    <w:left w:val="single" w:sz="4" w:space="0" w:color="000000"/>
                    <w:bottom w:val="single" w:sz="4" w:space="0" w:color="000000"/>
                    <w:right w:val="single" w:sz="4" w:space="0" w:color="000000"/>
                  </w:tcBorders>
                  <w:shd w:val="clear" w:color="auto" w:fill="FFFFFF"/>
                </w:tcPr>
                <w:p w14:paraId="198BD2FD" w14:textId="77777777" w:rsidR="004F3624" w:rsidRDefault="004F3624">
                  <w:pPr>
                    <w:rPr>
                      <w:rFonts w:eastAsiaTheme="minorEastAsia"/>
                    </w:rPr>
                  </w:pPr>
                </w:p>
              </w:tc>
              <w:tc>
                <w:tcPr>
                  <w:tcW w:w="430" w:type="dxa"/>
                  <w:tcBorders>
                    <w:top w:val="single" w:sz="4" w:space="0" w:color="000000"/>
                    <w:left w:val="single" w:sz="4" w:space="0" w:color="000000"/>
                    <w:bottom w:val="single" w:sz="4" w:space="0" w:color="000000"/>
                    <w:right w:val="single" w:sz="4" w:space="0" w:color="000000"/>
                  </w:tcBorders>
                  <w:shd w:val="clear" w:color="auto" w:fill="FFFFFF"/>
                </w:tcPr>
                <w:p w14:paraId="242A02A9" w14:textId="77777777" w:rsidR="004F3624" w:rsidRDefault="004F3624">
                  <w:pPr>
                    <w:rPr>
                      <w:rFonts w:eastAsiaTheme="minorEastAsia"/>
                    </w:rPr>
                  </w:pPr>
                </w:p>
              </w:tc>
            </w:tr>
            <w:tr w:rsidR="004F3624" w14:paraId="0D326CE9" w14:textId="77777777">
              <w:tc>
                <w:tcPr>
                  <w:tcW w:w="3855"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88AE0CF" w14:textId="77777777" w:rsidR="004F3624" w:rsidRDefault="004F3624">
                  <w:pPr>
                    <w:rPr>
                      <w:rFonts w:eastAsiaTheme="minorEastAsia"/>
                    </w:rPr>
                  </w:pPr>
                </w:p>
              </w:tc>
              <w:tc>
                <w:tcPr>
                  <w:tcW w:w="3327" w:type="dxa"/>
                  <w:tcBorders>
                    <w:top w:val="single" w:sz="4" w:space="0" w:color="000000"/>
                    <w:left w:val="single" w:sz="4" w:space="0" w:color="000000"/>
                    <w:bottom w:val="single" w:sz="4" w:space="0" w:color="000000"/>
                    <w:right w:val="single" w:sz="4" w:space="0" w:color="000000"/>
                  </w:tcBorders>
                  <w:shd w:val="clear" w:color="auto" w:fill="FFFFFF"/>
                </w:tcPr>
                <w:p w14:paraId="52DF226A"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CSI feedback payload Y</w:t>
                  </w:r>
                </w:p>
              </w:tc>
              <w:tc>
                <w:tcPr>
                  <w:tcW w:w="935" w:type="dxa"/>
                  <w:tcBorders>
                    <w:top w:val="single" w:sz="4" w:space="0" w:color="000000"/>
                    <w:left w:val="single" w:sz="4" w:space="0" w:color="000000"/>
                    <w:bottom w:val="single" w:sz="4" w:space="0" w:color="000000"/>
                    <w:right w:val="single" w:sz="4" w:space="0" w:color="000000"/>
                  </w:tcBorders>
                  <w:shd w:val="clear" w:color="auto" w:fill="FFFFFF"/>
                </w:tcPr>
                <w:p w14:paraId="553825B5" w14:textId="77777777" w:rsidR="004F3624" w:rsidRDefault="004F3624">
                  <w:pPr>
                    <w:rPr>
                      <w:rFonts w:eastAsiaTheme="minorEastAsia"/>
                    </w:rPr>
                  </w:pPr>
                </w:p>
              </w:tc>
              <w:tc>
                <w:tcPr>
                  <w:tcW w:w="236" w:type="dxa"/>
                  <w:tcBorders>
                    <w:top w:val="single" w:sz="4" w:space="0" w:color="000000"/>
                    <w:left w:val="single" w:sz="4" w:space="0" w:color="000000"/>
                    <w:bottom w:val="single" w:sz="4" w:space="0" w:color="000000"/>
                    <w:right w:val="single" w:sz="4" w:space="0" w:color="000000"/>
                  </w:tcBorders>
                  <w:shd w:val="clear" w:color="auto" w:fill="FFFFFF"/>
                </w:tcPr>
                <w:p w14:paraId="660B6B7D" w14:textId="77777777" w:rsidR="004F3624" w:rsidRDefault="004F3624">
                  <w:pPr>
                    <w:rPr>
                      <w:rFonts w:eastAsiaTheme="minorEastAsia"/>
                    </w:rPr>
                  </w:pPr>
                </w:p>
              </w:tc>
              <w:tc>
                <w:tcPr>
                  <w:tcW w:w="430" w:type="dxa"/>
                  <w:tcBorders>
                    <w:top w:val="single" w:sz="4" w:space="0" w:color="000000"/>
                    <w:left w:val="single" w:sz="4" w:space="0" w:color="000000"/>
                    <w:bottom w:val="single" w:sz="4" w:space="0" w:color="000000"/>
                    <w:right w:val="single" w:sz="4" w:space="0" w:color="000000"/>
                  </w:tcBorders>
                  <w:shd w:val="clear" w:color="auto" w:fill="FFFFFF"/>
                </w:tcPr>
                <w:p w14:paraId="5F279956" w14:textId="77777777" w:rsidR="004F3624" w:rsidRDefault="004F3624">
                  <w:pPr>
                    <w:rPr>
                      <w:rFonts w:eastAsiaTheme="minorEastAsia"/>
                    </w:rPr>
                  </w:pPr>
                </w:p>
              </w:tc>
            </w:tr>
            <w:tr w:rsidR="004F3624" w14:paraId="585BD397" w14:textId="77777777">
              <w:tc>
                <w:tcPr>
                  <w:tcW w:w="3855"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288D300" w14:textId="77777777" w:rsidR="004F3624" w:rsidRDefault="004F3624">
                  <w:pPr>
                    <w:rPr>
                      <w:rFonts w:eastAsiaTheme="minorEastAsia"/>
                    </w:rPr>
                  </w:pPr>
                </w:p>
              </w:tc>
              <w:tc>
                <w:tcPr>
                  <w:tcW w:w="3327" w:type="dxa"/>
                  <w:tcBorders>
                    <w:top w:val="single" w:sz="4" w:space="0" w:color="000000"/>
                    <w:left w:val="single" w:sz="4" w:space="0" w:color="000000"/>
                    <w:bottom w:val="single" w:sz="4" w:space="0" w:color="000000"/>
                    <w:right w:val="single" w:sz="4" w:space="0" w:color="000000"/>
                  </w:tcBorders>
                  <w:shd w:val="clear" w:color="auto" w:fill="FFFFFF"/>
                </w:tcPr>
                <w:p w14:paraId="36139538"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CSI feedback payload Z</w:t>
                  </w:r>
                </w:p>
              </w:tc>
              <w:tc>
                <w:tcPr>
                  <w:tcW w:w="935" w:type="dxa"/>
                  <w:tcBorders>
                    <w:top w:val="single" w:sz="4" w:space="0" w:color="000000"/>
                    <w:left w:val="single" w:sz="4" w:space="0" w:color="000000"/>
                    <w:bottom w:val="single" w:sz="4" w:space="0" w:color="000000"/>
                    <w:right w:val="single" w:sz="4" w:space="0" w:color="000000"/>
                  </w:tcBorders>
                  <w:shd w:val="clear" w:color="auto" w:fill="FFFFFF"/>
                </w:tcPr>
                <w:p w14:paraId="2850669A" w14:textId="77777777" w:rsidR="004F3624" w:rsidRDefault="004F3624">
                  <w:pPr>
                    <w:rPr>
                      <w:rFonts w:eastAsiaTheme="minorEastAsia"/>
                    </w:rPr>
                  </w:pPr>
                </w:p>
              </w:tc>
              <w:tc>
                <w:tcPr>
                  <w:tcW w:w="236" w:type="dxa"/>
                  <w:tcBorders>
                    <w:top w:val="single" w:sz="4" w:space="0" w:color="000000"/>
                    <w:left w:val="single" w:sz="4" w:space="0" w:color="000000"/>
                    <w:bottom w:val="single" w:sz="4" w:space="0" w:color="000000"/>
                    <w:right w:val="single" w:sz="4" w:space="0" w:color="000000"/>
                  </w:tcBorders>
                  <w:shd w:val="clear" w:color="auto" w:fill="FFFFFF"/>
                </w:tcPr>
                <w:p w14:paraId="2F7CF2F2" w14:textId="77777777" w:rsidR="004F3624" w:rsidRDefault="004F3624">
                  <w:pPr>
                    <w:rPr>
                      <w:rFonts w:eastAsiaTheme="minorEastAsia"/>
                    </w:rPr>
                  </w:pPr>
                </w:p>
              </w:tc>
              <w:tc>
                <w:tcPr>
                  <w:tcW w:w="430" w:type="dxa"/>
                  <w:tcBorders>
                    <w:top w:val="single" w:sz="4" w:space="0" w:color="000000"/>
                    <w:left w:val="single" w:sz="4" w:space="0" w:color="000000"/>
                    <w:bottom w:val="single" w:sz="4" w:space="0" w:color="000000"/>
                    <w:right w:val="single" w:sz="4" w:space="0" w:color="000000"/>
                  </w:tcBorders>
                  <w:shd w:val="clear" w:color="auto" w:fill="FFFFFF"/>
                </w:tcPr>
                <w:p w14:paraId="6780EEF3" w14:textId="77777777" w:rsidR="004F3624" w:rsidRDefault="004F3624">
                  <w:pPr>
                    <w:rPr>
                      <w:rFonts w:eastAsiaTheme="minorEastAsia"/>
                    </w:rPr>
                  </w:pPr>
                </w:p>
              </w:tc>
            </w:tr>
            <w:tr w:rsidR="004F3624" w14:paraId="6525C9B0" w14:textId="77777777">
              <w:tc>
                <w:tcPr>
                  <w:tcW w:w="3855" w:type="dxa"/>
                  <w:tcBorders>
                    <w:top w:val="single" w:sz="4" w:space="0" w:color="000000"/>
                    <w:left w:val="single" w:sz="4" w:space="0" w:color="000000"/>
                    <w:bottom w:val="single" w:sz="4" w:space="0" w:color="000000"/>
                    <w:right w:val="single" w:sz="4" w:space="0" w:color="000000"/>
                  </w:tcBorders>
                </w:tcPr>
                <w:p w14:paraId="55D13699"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w:t>
                  </w:r>
                </w:p>
              </w:tc>
              <w:tc>
                <w:tcPr>
                  <w:tcW w:w="3327" w:type="dxa"/>
                  <w:tcBorders>
                    <w:top w:val="single" w:sz="4" w:space="0" w:color="000000"/>
                    <w:left w:val="single" w:sz="4" w:space="0" w:color="000000"/>
                    <w:bottom w:val="single" w:sz="4" w:space="0" w:color="000000"/>
                    <w:right w:val="single" w:sz="4" w:space="0" w:color="000000"/>
                  </w:tcBorders>
                </w:tcPr>
                <w:p w14:paraId="56287741" w14:textId="77777777" w:rsidR="004F3624" w:rsidRDefault="004F3624">
                  <w:pPr>
                    <w:rPr>
                      <w:rFonts w:eastAsiaTheme="minorEastAsia"/>
                    </w:rPr>
                  </w:pPr>
                </w:p>
              </w:tc>
              <w:tc>
                <w:tcPr>
                  <w:tcW w:w="935" w:type="dxa"/>
                  <w:tcBorders>
                    <w:top w:val="single" w:sz="4" w:space="0" w:color="000000"/>
                    <w:left w:val="single" w:sz="4" w:space="0" w:color="000000"/>
                    <w:bottom w:val="single" w:sz="4" w:space="0" w:color="000000"/>
                    <w:right w:val="single" w:sz="4" w:space="0" w:color="000000"/>
                  </w:tcBorders>
                </w:tcPr>
                <w:p w14:paraId="6973D320" w14:textId="77777777" w:rsidR="004F3624" w:rsidRDefault="004F3624">
                  <w:pPr>
                    <w:rPr>
                      <w:rFonts w:eastAsiaTheme="minorEastAsia"/>
                    </w:rPr>
                  </w:pPr>
                </w:p>
              </w:tc>
              <w:tc>
                <w:tcPr>
                  <w:tcW w:w="236" w:type="dxa"/>
                  <w:tcBorders>
                    <w:top w:val="single" w:sz="4" w:space="0" w:color="000000"/>
                    <w:left w:val="single" w:sz="4" w:space="0" w:color="000000"/>
                    <w:bottom w:val="single" w:sz="4" w:space="0" w:color="000000"/>
                    <w:right w:val="single" w:sz="4" w:space="0" w:color="000000"/>
                  </w:tcBorders>
                </w:tcPr>
                <w:p w14:paraId="1B775CA7" w14:textId="77777777" w:rsidR="004F3624" w:rsidRDefault="004F3624">
                  <w:pPr>
                    <w:rPr>
                      <w:rFonts w:eastAsiaTheme="minorEastAsia"/>
                    </w:rPr>
                  </w:pPr>
                </w:p>
              </w:tc>
              <w:tc>
                <w:tcPr>
                  <w:tcW w:w="430" w:type="dxa"/>
                  <w:tcBorders>
                    <w:top w:val="single" w:sz="4" w:space="0" w:color="000000"/>
                    <w:left w:val="single" w:sz="4" w:space="0" w:color="000000"/>
                    <w:bottom w:val="single" w:sz="4" w:space="0" w:color="000000"/>
                    <w:right w:val="single" w:sz="4" w:space="0" w:color="000000"/>
                  </w:tcBorders>
                </w:tcPr>
                <w:p w14:paraId="4D2A26F8" w14:textId="77777777" w:rsidR="004F3624" w:rsidRDefault="004F3624">
                  <w:pPr>
                    <w:rPr>
                      <w:rFonts w:eastAsiaTheme="minorEastAsia"/>
                    </w:rPr>
                  </w:pPr>
                </w:p>
              </w:tc>
            </w:tr>
            <w:tr w:rsidR="004F3624" w14:paraId="6CA377CC" w14:textId="77777777">
              <w:tc>
                <w:tcPr>
                  <w:tcW w:w="3855" w:type="dxa"/>
                  <w:vMerge w:val="restart"/>
                  <w:tcBorders>
                    <w:top w:val="single" w:sz="4" w:space="0" w:color="000000"/>
                    <w:left w:val="single" w:sz="4" w:space="0" w:color="000000"/>
                    <w:bottom w:val="single" w:sz="4" w:space="0" w:color="000000"/>
                    <w:right w:val="single" w:sz="4" w:space="0" w:color="000000"/>
                  </w:tcBorders>
                </w:tcPr>
                <w:p w14:paraId="75B75DB8"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Gain for Mean UPT</w:t>
                  </w:r>
                </w:p>
              </w:tc>
              <w:tc>
                <w:tcPr>
                  <w:tcW w:w="3327" w:type="dxa"/>
                  <w:tcBorders>
                    <w:top w:val="single" w:sz="4" w:space="0" w:color="000000"/>
                    <w:left w:val="single" w:sz="4" w:space="0" w:color="000000"/>
                    <w:bottom w:val="single" w:sz="4" w:space="0" w:color="000000"/>
                    <w:right w:val="single" w:sz="4" w:space="0" w:color="000000"/>
                  </w:tcBorders>
                </w:tcPr>
                <w:p w14:paraId="1693548E"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CSI feedback payload X</w:t>
                  </w:r>
                </w:p>
              </w:tc>
              <w:tc>
                <w:tcPr>
                  <w:tcW w:w="935" w:type="dxa"/>
                  <w:tcBorders>
                    <w:top w:val="single" w:sz="4" w:space="0" w:color="000000"/>
                    <w:left w:val="single" w:sz="4" w:space="0" w:color="000000"/>
                    <w:bottom w:val="single" w:sz="4" w:space="0" w:color="000000"/>
                    <w:right w:val="single" w:sz="4" w:space="0" w:color="000000"/>
                  </w:tcBorders>
                </w:tcPr>
                <w:p w14:paraId="2D1F970A" w14:textId="77777777" w:rsidR="004F3624" w:rsidRDefault="004F3624">
                  <w:pPr>
                    <w:rPr>
                      <w:rFonts w:eastAsiaTheme="minorEastAsia"/>
                    </w:rPr>
                  </w:pPr>
                </w:p>
              </w:tc>
              <w:tc>
                <w:tcPr>
                  <w:tcW w:w="236" w:type="dxa"/>
                  <w:tcBorders>
                    <w:top w:val="single" w:sz="4" w:space="0" w:color="000000"/>
                    <w:left w:val="single" w:sz="4" w:space="0" w:color="000000"/>
                    <w:bottom w:val="single" w:sz="4" w:space="0" w:color="000000"/>
                    <w:right w:val="single" w:sz="4" w:space="0" w:color="000000"/>
                  </w:tcBorders>
                </w:tcPr>
                <w:p w14:paraId="2FF2311A" w14:textId="77777777" w:rsidR="004F3624" w:rsidRDefault="004F3624">
                  <w:pPr>
                    <w:rPr>
                      <w:rFonts w:eastAsiaTheme="minorEastAsia"/>
                    </w:rPr>
                  </w:pPr>
                </w:p>
              </w:tc>
              <w:tc>
                <w:tcPr>
                  <w:tcW w:w="430" w:type="dxa"/>
                  <w:tcBorders>
                    <w:top w:val="single" w:sz="4" w:space="0" w:color="000000"/>
                    <w:left w:val="single" w:sz="4" w:space="0" w:color="000000"/>
                    <w:bottom w:val="single" w:sz="4" w:space="0" w:color="000000"/>
                    <w:right w:val="single" w:sz="4" w:space="0" w:color="000000"/>
                  </w:tcBorders>
                </w:tcPr>
                <w:p w14:paraId="79527D72" w14:textId="77777777" w:rsidR="004F3624" w:rsidRDefault="004F3624">
                  <w:pPr>
                    <w:rPr>
                      <w:rFonts w:eastAsiaTheme="minorEastAsia"/>
                    </w:rPr>
                  </w:pPr>
                </w:p>
              </w:tc>
            </w:tr>
            <w:tr w:rsidR="004F3624" w14:paraId="15014EFE" w14:textId="77777777">
              <w:tc>
                <w:tcPr>
                  <w:tcW w:w="3855"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637B0D7" w14:textId="77777777" w:rsidR="004F3624" w:rsidRDefault="004F3624">
                  <w:pPr>
                    <w:rPr>
                      <w:rFonts w:eastAsiaTheme="minorEastAsia"/>
                    </w:rPr>
                  </w:pPr>
                </w:p>
              </w:tc>
              <w:tc>
                <w:tcPr>
                  <w:tcW w:w="3327" w:type="dxa"/>
                  <w:tcBorders>
                    <w:top w:val="single" w:sz="4" w:space="0" w:color="000000"/>
                    <w:left w:val="single" w:sz="4" w:space="0" w:color="000000"/>
                    <w:bottom w:val="single" w:sz="4" w:space="0" w:color="000000"/>
                    <w:right w:val="single" w:sz="4" w:space="0" w:color="000000"/>
                  </w:tcBorders>
                </w:tcPr>
                <w:p w14:paraId="3187F8F4"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CSI feedback payload Y</w:t>
                  </w:r>
                </w:p>
              </w:tc>
              <w:tc>
                <w:tcPr>
                  <w:tcW w:w="935" w:type="dxa"/>
                  <w:tcBorders>
                    <w:top w:val="single" w:sz="4" w:space="0" w:color="000000"/>
                    <w:left w:val="single" w:sz="4" w:space="0" w:color="000000"/>
                    <w:bottom w:val="single" w:sz="4" w:space="0" w:color="000000"/>
                    <w:right w:val="single" w:sz="4" w:space="0" w:color="000000"/>
                  </w:tcBorders>
                </w:tcPr>
                <w:p w14:paraId="4866821B" w14:textId="77777777" w:rsidR="004F3624" w:rsidRDefault="004F3624">
                  <w:pPr>
                    <w:rPr>
                      <w:rFonts w:eastAsiaTheme="minorEastAsia"/>
                    </w:rPr>
                  </w:pPr>
                </w:p>
              </w:tc>
              <w:tc>
                <w:tcPr>
                  <w:tcW w:w="236" w:type="dxa"/>
                  <w:tcBorders>
                    <w:top w:val="single" w:sz="4" w:space="0" w:color="000000"/>
                    <w:left w:val="single" w:sz="4" w:space="0" w:color="000000"/>
                    <w:bottom w:val="single" w:sz="4" w:space="0" w:color="000000"/>
                    <w:right w:val="single" w:sz="4" w:space="0" w:color="000000"/>
                  </w:tcBorders>
                </w:tcPr>
                <w:p w14:paraId="1F9A1B01" w14:textId="77777777" w:rsidR="004F3624" w:rsidRDefault="004F3624">
                  <w:pPr>
                    <w:rPr>
                      <w:rFonts w:eastAsiaTheme="minorEastAsia"/>
                    </w:rPr>
                  </w:pPr>
                </w:p>
              </w:tc>
              <w:tc>
                <w:tcPr>
                  <w:tcW w:w="430" w:type="dxa"/>
                  <w:tcBorders>
                    <w:top w:val="single" w:sz="4" w:space="0" w:color="000000"/>
                    <w:left w:val="single" w:sz="4" w:space="0" w:color="000000"/>
                    <w:bottom w:val="single" w:sz="4" w:space="0" w:color="000000"/>
                    <w:right w:val="single" w:sz="4" w:space="0" w:color="000000"/>
                  </w:tcBorders>
                </w:tcPr>
                <w:p w14:paraId="760ABCFE" w14:textId="77777777" w:rsidR="004F3624" w:rsidRDefault="004F3624">
                  <w:pPr>
                    <w:rPr>
                      <w:rFonts w:eastAsiaTheme="minorEastAsia"/>
                    </w:rPr>
                  </w:pPr>
                </w:p>
              </w:tc>
            </w:tr>
            <w:tr w:rsidR="004F3624" w14:paraId="5BE1F7AB" w14:textId="77777777">
              <w:tc>
                <w:tcPr>
                  <w:tcW w:w="3855"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E401D58" w14:textId="77777777" w:rsidR="004F3624" w:rsidRDefault="004F3624">
                  <w:pPr>
                    <w:rPr>
                      <w:rFonts w:eastAsiaTheme="minorEastAsia"/>
                    </w:rPr>
                  </w:pPr>
                </w:p>
              </w:tc>
              <w:tc>
                <w:tcPr>
                  <w:tcW w:w="3327" w:type="dxa"/>
                  <w:tcBorders>
                    <w:top w:val="single" w:sz="4" w:space="0" w:color="000000"/>
                    <w:left w:val="single" w:sz="4" w:space="0" w:color="000000"/>
                    <w:bottom w:val="single" w:sz="4" w:space="0" w:color="000000"/>
                    <w:right w:val="single" w:sz="4" w:space="0" w:color="000000"/>
                  </w:tcBorders>
                </w:tcPr>
                <w:p w14:paraId="2CB2A637"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CSI feedback payload Z</w:t>
                  </w:r>
                </w:p>
              </w:tc>
              <w:tc>
                <w:tcPr>
                  <w:tcW w:w="935" w:type="dxa"/>
                  <w:tcBorders>
                    <w:top w:val="single" w:sz="4" w:space="0" w:color="000000"/>
                    <w:left w:val="single" w:sz="4" w:space="0" w:color="000000"/>
                    <w:bottom w:val="single" w:sz="4" w:space="0" w:color="000000"/>
                    <w:right w:val="single" w:sz="4" w:space="0" w:color="000000"/>
                  </w:tcBorders>
                </w:tcPr>
                <w:p w14:paraId="5C9F5F86" w14:textId="77777777" w:rsidR="004F3624" w:rsidRDefault="004F3624">
                  <w:pPr>
                    <w:rPr>
                      <w:rFonts w:eastAsiaTheme="minorEastAsia"/>
                    </w:rPr>
                  </w:pPr>
                </w:p>
              </w:tc>
              <w:tc>
                <w:tcPr>
                  <w:tcW w:w="236" w:type="dxa"/>
                  <w:tcBorders>
                    <w:top w:val="single" w:sz="4" w:space="0" w:color="000000"/>
                    <w:left w:val="single" w:sz="4" w:space="0" w:color="000000"/>
                    <w:bottom w:val="single" w:sz="4" w:space="0" w:color="000000"/>
                    <w:right w:val="single" w:sz="4" w:space="0" w:color="000000"/>
                  </w:tcBorders>
                </w:tcPr>
                <w:p w14:paraId="692085D2" w14:textId="77777777" w:rsidR="004F3624" w:rsidRDefault="004F3624">
                  <w:pPr>
                    <w:rPr>
                      <w:rFonts w:eastAsiaTheme="minorEastAsia"/>
                    </w:rPr>
                  </w:pPr>
                </w:p>
              </w:tc>
              <w:tc>
                <w:tcPr>
                  <w:tcW w:w="430" w:type="dxa"/>
                  <w:tcBorders>
                    <w:top w:val="single" w:sz="4" w:space="0" w:color="000000"/>
                    <w:left w:val="single" w:sz="4" w:space="0" w:color="000000"/>
                    <w:bottom w:val="single" w:sz="4" w:space="0" w:color="000000"/>
                    <w:right w:val="single" w:sz="4" w:space="0" w:color="000000"/>
                  </w:tcBorders>
                </w:tcPr>
                <w:p w14:paraId="1FBAC9F1" w14:textId="77777777" w:rsidR="004F3624" w:rsidRDefault="004F3624">
                  <w:pPr>
                    <w:rPr>
                      <w:rFonts w:eastAsiaTheme="minorEastAsia"/>
                    </w:rPr>
                  </w:pPr>
                </w:p>
              </w:tc>
            </w:tr>
            <w:tr w:rsidR="004F3624" w14:paraId="36150E2C" w14:textId="77777777">
              <w:tc>
                <w:tcPr>
                  <w:tcW w:w="3855" w:type="dxa"/>
                  <w:vMerge w:val="restart"/>
                  <w:tcBorders>
                    <w:top w:val="single" w:sz="4" w:space="0" w:color="000000"/>
                    <w:left w:val="single" w:sz="4" w:space="0" w:color="000000"/>
                    <w:bottom w:val="single" w:sz="4" w:space="0" w:color="000000"/>
                    <w:right w:val="single" w:sz="4" w:space="0" w:color="000000"/>
                  </w:tcBorders>
                </w:tcPr>
                <w:p w14:paraId="06E74227"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Gain for 5% UPT</w:t>
                  </w:r>
                </w:p>
              </w:tc>
              <w:tc>
                <w:tcPr>
                  <w:tcW w:w="3327" w:type="dxa"/>
                  <w:tcBorders>
                    <w:top w:val="single" w:sz="4" w:space="0" w:color="000000"/>
                    <w:left w:val="single" w:sz="4" w:space="0" w:color="000000"/>
                    <w:bottom w:val="single" w:sz="4" w:space="0" w:color="000000"/>
                    <w:right w:val="single" w:sz="4" w:space="0" w:color="000000"/>
                  </w:tcBorders>
                </w:tcPr>
                <w:p w14:paraId="70E17C46"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CSI feedback payload X</w:t>
                  </w:r>
                </w:p>
              </w:tc>
              <w:tc>
                <w:tcPr>
                  <w:tcW w:w="935" w:type="dxa"/>
                  <w:tcBorders>
                    <w:top w:val="single" w:sz="4" w:space="0" w:color="000000"/>
                    <w:left w:val="single" w:sz="4" w:space="0" w:color="000000"/>
                    <w:bottom w:val="single" w:sz="4" w:space="0" w:color="000000"/>
                    <w:right w:val="single" w:sz="4" w:space="0" w:color="000000"/>
                  </w:tcBorders>
                </w:tcPr>
                <w:p w14:paraId="15698CC8" w14:textId="77777777" w:rsidR="004F3624" w:rsidRDefault="004F3624">
                  <w:pPr>
                    <w:rPr>
                      <w:rFonts w:eastAsiaTheme="minorEastAsia"/>
                    </w:rPr>
                  </w:pPr>
                </w:p>
              </w:tc>
              <w:tc>
                <w:tcPr>
                  <w:tcW w:w="236" w:type="dxa"/>
                  <w:tcBorders>
                    <w:top w:val="single" w:sz="4" w:space="0" w:color="000000"/>
                    <w:left w:val="single" w:sz="4" w:space="0" w:color="000000"/>
                    <w:bottom w:val="single" w:sz="4" w:space="0" w:color="000000"/>
                    <w:right w:val="single" w:sz="4" w:space="0" w:color="000000"/>
                  </w:tcBorders>
                </w:tcPr>
                <w:p w14:paraId="0D4A982C" w14:textId="77777777" w:rsidR="004F3624" w:rsidRDefault="004F3624">
                  <w:pPr>
                    <w:rPr>
                      <w:rFonts w:eastAsiaTheme="minorEastAsia"/>
                    </w:rPr>
                  </w:pPr>
                </w:p>
              </w:tc>
              <w:tc>
                <w:tcPr>
                  <w:tcW w:w="430" w:type="dxa"/>
                  <w:tcBorders>
                    <w:top w:val="single" w:sz="4" w:space="0" w:color="000000"/>
                    <w:left w:val="single" w:sz="4" w:space="0" w:color="000000"/>
                    <w:bottom w:val="single" w:sz="4" w:space="0" w:color="000000"/>
                    <w:right w:val="single" w:sz="4" w:space="0" w:color="000000"/>
                  </w:tcBorders>
                </w:tcPr>
                <w:p w14:paraId="01BC765A" w14:textId="77777777" w:rsidR="004F3624" w:rsidRDefault="004F3624">
                  <w:pPr>
                    <w:rPr>
                      <w:rFonts w:eastAsiaTheme="minorEastAsia"/>
                    </w:rPr>
                  </w:pPr>
                </w:p>
              </w:tc>
            </w:tr>
            <w:tr w:rsidR="004F3624" w14:paraId="6F2370E5" w14:textId="77777777">
              <w:tc>
                <w:tcPr>
                  <w:tcW w:w="3855"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0CD7FA8" w14:textId="77777777" w:rsidR="004F3624" w:rsidRDefault="004F3624">
                  <w:pPr>
                    <w:rPr>
                      <w:rFonts w:eastAsiaTheme="minorEastAsia"/>
                    </w:rPr>
                  </w:pPr>
                </w:p>
              </w:tc>
              <w:tc>
                <w:tcPr>
                  <w:tcW w:w="3327" w:type="dxa"/>
                  <w:tcBorders>
                    <w:top w:val="single" w:sz="4" w:space="0" w:color="000000"/>
                    <w:left w:val="single" w:sz="4" w:space="0" w:color="000000"/>
                    <w:bottom w:val="single" w:sz="4" w:space="0" w:color="000000"/>
                    <w:right w:val="single" w:sz="4" w:space="0" w:color="000000"/>
                  </w:tcBorders>
                </w:tcPr>
                <w:p w14:paraId="46A7406C"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CSI feedback payload Y</w:t>
                  </w:r>
                </w:p>
              </w:tc>
              <w:tc>
                <w:tcPr>
                  <w:tcW w:w="935" w:type="dxa"/>
                  <w:tcBorders>
                    <w:top w:val="single" w:sz="4" w:space="0" w:color="000000"/>
                    <w:left w:val="single" w:sz="4" w:space="0" w:color="000000"/>
                    <w:bottom w:val="single" w:sz="4" w:space="0" w:color="000000"/>
                    <w:right w:val="single" w:sz="4" w:space="0" w:color="000000"/>
                  </w:tcBorders>
                </w:tcPr>
                <w:p w14:paraId="195F5AC2" w14:textId="77777777" w:rsidR="004F3624" w:rsidRDefault="004F3624">
                  <w:pPr>
                    <w:rPr>
                      <w:rFonts w:eastAsiaTheme="minorEastAsia"/>
                    </w:rPr>
                  </w:pPr>
                </w:p>
              </w:tc>
              <w:tc>
                <w:tcPr>
                  <w:tcW w:w="236" w:type="dxa"/>
                  <w:tcBorders>
                    <w:top w:val="single" w:sz="4" w:space="0" w:color="000000"/>
                    <w:left w:val="single" w:sz="4" w:space="0" w:color="000000"/>
                    <w:bottom w:val="single" w:sz="4" w:space="0" w:color="000000"/>
                    <w:right w:val="single" w:sz="4" w:space="0" w:color="000000"/>
                  </w:tcBorders>
                </w:tcPr>
                <w:p w14:paraId="7A29910D" w14:textId="77777777" w:rsidR="004F3624" w:rsidRDefault="004F3624">
                  <w:pPr>
                    <w:rPr>
                      <w:rFonts w:eastAsiaTheme="minorEastAsia"/>
                    </w:rPr>
                  </w:pPr>
                </w:p>
              </w:tc>
              <w:tc>
                <w:tcPr>
                  <w:tcW w:w="430" w:type="dxa"/>
                  <w:tcBorders>
                    <w:top w:val="single" w:sz="4" w:space="0" w:color="000000"/>
                    <w:left w:val="single" w:sz="4" w:space="0" w:color="000000"/>
                    <w:bottom w:val="single" w:sz="4" w:space="0" w:color="000000"/>
                    <w:right w:val="single" w:sz="4" w:space="0" w:color="000000"/>
                  </w:tcBorders>
                </w:tcPr>
                <w:p w14:paraId="27AE91FD" w14:textId="77777777" w:rsidR="004F3624" w:rsidRDefault="004F3624">
                  <w:pPr>
                    <w:rPr>
                      <w:rFonts w:eastAsiaTheme="minorEastAsia"/>
                    </w:rPr>
                  </w:pPr>
                </w:p>
              </w:tc>
            </w:tr>
            <w:tr w:rsidR="004F3624" w14:paraId="385B5F16" w14:textId="77777777">
              <w:tc>
                <w:tcPr>
                  <w:tcW w:w="3855"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DAF072A" w14:textId="77777777" w:rsidR="004F3624" w:rsidRDefault="004F3624">
                  <w:pPr>
                    <w:rPr>
                      <w:rFonts w:eastAsiaTheme="minorEastAsia"/>
                    </w:rPr>
                  </w:pPr>
                </w:p>
              </w:tc>
              <w:tc>
                <w:tcPr>
                  <w:tcW w:w="3327" w:type="dxa"/>
                  <w:tcBorders>
                    <w:top w:val="single" w:sz="4" w:space="0" w:color="000000"/>
                    <w:left w:val="single" w:sz="4" w:space="0" w:color="000000"/>
                    <w:bottom w:val="single" w:sz="4" w:space="0" w:color="000000"/>
                    <w:right w:val="single" w:sz="4" w:space="0" w:color="000000"/>
                  </w:tcBorders>
                </w:tcPr>
                <w:p w14:paraId="7EB2A767"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CSI feedback payload Z</w:t>
                  </w:r>
                </w:p>
              </w:tc>
              <w:tc>
                <w:tcPr>
                  <w:tcW w:w="935" w:type="dxa"/>
                  <w:tcBorders>
                    <w:top w:val="single" w:sz="4" w:space="0" w:color="000000"/>
                    <w:left w:val="single" w:sz="4" w:space="0" w:color="000000"/>
                    <w:bottom w:val="single" w:sz="4" w:space="0" w:color="000000"/>
                    <w:right w:val="single" w:sz="4" w:space="0" w:color="000000"/>
                  </w:tcBorders>
                </w:tcPr>
                <w:p w14:paraId="26CD0FC2" w14:textId="77777777" w:rsidR="004F3624" w:rsidRDefault="004F3624">
                  <w:pPr>
                    <w:rPr>
                      <w:rFonts w:eastAsiaTheme="minorEastAsia"/>
                    </w:rPr>
                  </w:pPr>
                </w:p>
              </w:tc>
              <w:tc>
                <w:tcPr>
                  <w:tcW w:w="236" w:type="dxa"/>
                  <w:tcBorders>
                    <w:top w:val="single" w:sz="4" w:space="0" w:color="000000"/>
                    <w:left w:val="single" w:sz="4" w:space="0" w:color="000000"/>
                    <w:bottom w:val="single" w:sz="4" w:space="0" w:color="000000"/>
                    <w:right w:val="single" w:sz="4" w:space="0" w:color="000000"/>
                  </w:tcBorders>
                </w:tcPr>
                <w:p w14:paraId="23E24A56" w14:textId="77777777" w:rsidR="004F3624" w:rsidRDefault="004F3624">
                  <w:pPr>
                    <w:rPr>
                      <w:rFonts w:eastAsiaTheme="minorEastAsia"/>
                    </w:rPr>
                  </w:pPr>
                </w:p>
              </w:tc>
              <w:tc>
                <w:tcPr>
                  <w:tcW w:w="430" w:type="dxa"/>
                  <w:tcBorders>
                    <w:top w:val="single" w:sz="4" w:space="0" w:color="000000"/>
                    <w:left w:val="single" w:sz="4" w:space="0" w:color="000000"/>
                    <w:bottom w:val="single" w:sz="4" w:space="0" w:color="000000"/>
                    <w:right w:val="single" w:sz="4" w:space="0" w:color="000000"/>
                  </w:tcBorders>
                </w:tcPr>
                <w:p w14:paraId="3B4A9C4F" w14:textId="77777777" w:rsidR="004F3624" w:rsidRDefault="004F3624">
                  <w:pPr>
                    <w:rPr>
                      <w:rFonts w:eastAsiaTheme="minorEastAsia"/>
                    </w:rPr>
                  </w:pPr>
                </w:p>
              </w:tc>
            </w:tr>
            <w:tr w:rsidR="004F3624" w14:paraId="28F26AA1" w14:textId="77777777">
              <w:tc>
                <w:tcPr>
                  <w:tcW w:w="3855" w:type="dxa"/>
                  <w:tcBorders>
                    <w:top w:val="single" w:sz="4" w:space="0" w:color="000000"/>
                    <w:left w:val="single" w:sz="4" w:space="0" w:color="000000"/>
                    <w:bottom w:val="single" w:sz="4" w:space="0" w:color="000000"/>
                    <w:right w:val="single" w:sz="4" w:space="0" w:color="000000"/>
                  </w:tcBorders>
                </w:tcPr>
                <w:p w14:paraId="245BA769"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w:t>
                  </w:r>
                </w:p>
              </w:tc>
              <w:tc>
                <w:tcPr>
                  <w:tcW w:w="3327" w:type="dxa"/>
                  <w:tcBorders>
                    <w:top w:val="single" w:sz="4" w:space="0" w:color="000000"/>
                    <w:left w:val="single" w:sz="4" w:space="0" w:color="000000"/>
                    <w:bottom w:val="single" w:sz="4" w:space="0" w:color="000000"/>
                    <w:right w:val="single" w:sz="4" w:space="0" w:color="000000"/>
                  </w:tcBorders>
                </w:tcPr>
                <w:p w14:paraId="6B322781" w14:textId="77777777" w:rsidR="004F3624" w:rsidRDefault="004F3624">
                  <w:pPr>
                    <w:rPr>
                      <w:rFonts w:eastAsiaTheme="minorEastAsia"/>
                    </w:rPr>
                  </w:pPr>
                </w:p>
              </w:tc>
              <w:tc>
                <w:tcPr>
                  <w:tcW w:w="935" w:type="dxa"/>
                  <w:tcBorders>
                    <w:top w:val="single" w:sz="4" w:space="0" w:color="000000"/>
                    <w:left w:val="single" w:sz="4" w:space="0" w:color="000000"/>
                    <w:bottom w:val="single" w:sz="4" w:space="0" w:color="000000"/>
                    <w:right w:val="single" w:sz="4" w:space="0" w:color="000000"/>
                  </w:tcBorders>
                </w:tcPr>
                <w:p w14:paraId="7E228130" w14:textId="77777777" w:rsidR="004F3624" w:rsidRDefault="004F3624">
                  <w:pPr>
                    <w:rPr>
                      <w:rFonts w:eastAsiaTheme="minorEastAsia"/>
                    </w:rPr>
                  </w:pPr>
                </w:p>
              </w:tc>
              <w:tc>
                <w:tcPr>
                  <w:tcW w:w="236" w:type="dxa"/>
                  <w:tcBorders>
                    <w:top w:val="single" w:sz="4" w:space="0" w:color="000000"/>
                    <w:left w:val="single" w:sz="4" w:space="0" w:color="000000"/>
                    <w:bottom w:val="single" w:sz="4" w:space="0" w:color="000000"/>
                    <w:right w:val="single" w:sz="4" w:space="0" w:color="000000"/>
                  </w:tcBorders>
                </w:tcPr>
                <w:p w14:paraId="0CC2FC10" w14:textId="77777777" w:rsidR="004F3624" w:rsidRDefault="004F3624">
                  <w:pPr>
                    <w:rPr>
                      <w:rFonts w:eastAsiaTheme="minorEastAsia"/>
                    </w:rPr>
                  </w:pPr>
                </w:p>
              </w:tc>
              <w:tc>
                <w:tcPr>
                  <w:tcW w:w="430" w:type="dxa"/>
                  <w:tcBorders>
                    <w:top w:val="single" w:sz="4" w:space="0" w:color="000000"/>
                    <w:left w:val="single" w:sz="4" w:space="0" w:color="000000"/>
                    <w:bottom w:val="single" w:sz="4" w:space="0" w:color="000000"/>
                    <w:right w:val="single" w:sz="4" w:space="0" w:color="000000"/>
                  </w:tcBorders>
                </w:tcPr>
                <w:p w14:paraId="2F4C9B66" w14:textId="77777777" w:rsidR="004F3624" w:rsidRDefault="004F3624">
                  <w:pPr>
                    <w:rPr>
                      <w:rFonts w:eastAsiaTheme="minorEastAsia"/>
                    </w:rPr>
                  </w:pPr>
                </w:p>
              </w:tc>
            </w:tr>
            <w:tr w:rsidR="004F3624" w14:paraId="2D2668A1" w14:textId="77777777">
              <w:tc>
                <w:tcPr>
                  <w:tcW w:w="3855" w:type="dxa"/>
                  <w:tcBorders>
                    <w:top w:val="single" w:sz="4" w:space="0" w:color="000000"/>
                    <w:left w:val="single" w:sz="4" w:space="0" w:color="000000"/>
                    <w:bottom w:val="single" w:sz="4" w:space="0" w:color="000000"/>
                    <w:right w:val="single" w:sz="4" w:space="0" w:color="000000"/>
                  </w:tcBorders>
                </w:tcPr>
                <w:p w14:paraId="76F15C68" w14:textId="77777777" w:rsidR="004F3624" w:rsidRDefault="00000000">
                  <w:pPr>
                    <w:pStyle w:val="NormalWeb"/>
                    <w:spacing w:beforeAutospacing="0" w:afterAutospacing="0"/>
                    <w:jc w:val="center"/>
                    <w:rPr>
                      <w:rFonts w:eastAsiaTheme="minorEastAsia"/>
                    </w:rPr>
                  </w:pPr>
                  <w:r>
                    <w:rPr>
                      <w:rFonts w:ascii="Times" w:eastAsiaTheme="minorEastAsia" w:hAnsi="Times" w:cs="Times"/>
                      <w:color w:val="000000"/>
                      <w:sz w:val="20"/>
                      <w:szCs w:val="20"/>
                    </w:rPr>
                    <w:t>FFS others</w:t>
                  </w:r>
                </w:p>
              </w:tc>
              <w:tc>
                <w:tcPr>
                  <w:tcW w:w="3327" w:type="dxa"/>
                  <w:tcBorders>
                    <w:top w:val="single" w:sz="4" w:space="0" w:color="000000"/>
                    <w:left w:val="single" w:sz="4" w:space="0" w:color="000000"/>
                    <w:bottom w:val="single" w:sz="4" w:space="0" w:color="000000"/>
                    <w:right w:val="single" w:sz="4" w:space="0" w:color="000000"/>
                  </w:tcBorders>
                </w:tcPr>
                <w:p w14:paraId="2472EB48" w14:textId="77777777" w:rsidR="004F3624" w:rsidRDefault="004F3624">
                  <w:pPr>
                    <w:rPr>
                      <w:rFonts w:eastAsiaTheme="minorEastAsia"/>
                    </w:rPr>
                  </w:pPr>
                </w:p>
              </w:tc>
              <w:tc>
                <w:tcPr>
                  <w:tcW w:w="935" w:type="dxa"/>
                  <w:tcBorders>
                    <w:top w:val="single" w:sz="4" w:space="0" w:color="000000"/>
                    <w:left w:val="single" w:sz="4" w:space="0" w:color="000000"/>
                    <w:bottom w:val="single" w:sz="4" w:space="0" w:color="000000"/>
                    <w:right w:val="single" w:sz="4" w:space="0" w:color="000000"/>
                  </w:tcBorders>
                </w:tcPr>
                <w:p w14:paraId="67B8F967" w14:textId="77777777" w:rsidR="004F3624" w:rsidRDefault="004F3624">
                  <w:pPr>
                    <w:rPr>
                      <w:rFonts w:eastAsiaTheme="minorEastAsia"/>
                    </w:rPr>
                  </w:pPr>
                </w:p>
              </w:tc>
              <w:tc>
                <w:tcPr>
                  <w:tcW w:w="236" w:type="dxa"/>
                  <w:tcBorders>
                    <w:top w:val="single" w:sz="4" w:space="0" w:color="000000"/>
                    <w:left w:val="single" w:sz="4" w:space="0" w:color="000000"/>
                    <w:bottom w:val="single" w:sz="4" w:space="0" w:color="000000"/>
                    <w:right w:val="single" w:sz="4" w:space="0" w:color="000000"/>
                  </w:tcBorders>
                </w:tcPr>
                <w:p w14:paraId="3E44D2DD" w14:textId="77777777" w:rsidR="004F3624" w:rsidRDefault="004F3624">
                  <w:pPr>
                    <w:rPr>
                      <w:rFonts w:eastAsiaTheme="minorEastAsia"/>
                    </w:rPr>
                  </w:pPr>
                </w:p>
              </w:tc>
              <w:tc>
                <w:tcPr>
                  <w:tcW w:w="430" w:type="dxa"/>
                  <w:tcBorders>
                    <w:top w:val="single" w:sz="4" w:space="0" w:color="000000"/>
                    <w:left w:val="single" w:sz="4" w:space="0" w:color="000000"/>
                    <w:bottom w:val="single" w:sz="4" w:space="0" w:color="000000"/>
                    <w:right w:val="single" w:sz="4" w:space="0" w:color="000000"/>
                  </w:tcBorders>
                </w:tcPr>
                <w:p w14:paraId="715A3815" w14:textId="77777777" w:rsidR="004F3624" w:rsidRDefault="004F3624">
                  <w:pPr>
                    <w:rPr>
                      <w:rFonts w:eastAsiaTheme="minorEastAsia"/>
                    </w:rPr>
                  </w:pPr>
                </w:p>
              </w:tc>
            </w:tr>
          </w:tbl>
          <w:p w14:paraId="3588AAA7" w14:textId="77777777" w:rsidR="004F3624" w:rsidRDefault="004F3624">
            <w:pPr>
              <w:spacing w:after="240"/>
              <w:rPr>
                <w:rFonts w:eastAsiaTheme="minorEastAsia"/>
              </w:rPr>
            </w:pPr>
          </w:p>
          <w:p w14:paraId="57078B0E" w14:textId="77777777" w:rsidR="004F3624" w:rsidRDefault="00000000">
            <w:pPr>
              <w:pStyle w:val="NormalWeb"/>
              <w:spacing w:before="240" w:beforeAutospacing="0" w:afterAutospacing="0"/>
              <w:rPr>
                <w:rFonts w:eastAsiaTheme="minorEastAsia"/>
              </w:rPr>
            </w:pPr>
            <w:r>
              <w:rPr>
                <w:rFonts w:ascii="Times" w:eastAsiaTheme="minorEastAsia" w:hAnsi="Times" w:cs="Times"/>
                <w:color w:val="000000"/>
                <w:sz w:val="20"/>
                <w:szCs w:val="20"/>
                <w:shd w:val="clear" w:color="auto" w:fill="00FF00"/>
              </w:rPr>
              <w:t>Agreement</w:t>
            </w:r>
          </w:p>
          <w:p w14:paraId="576E6F60" w14:textId="77777777" w:rsidR="004F3624" w:rsidRDefault="00000000">
            <w:pPr>
              <w:pStyle w:val="NormalWeb"/>
              <w:spacing w:before="240" w:beforeAutospacing="0" w:afterAutospacing="0"/>
              <w:rPr>
                <w:rFonts w:eastAsiaTheme="minorEastAsia"/>
              </w:rPr>
            </w:pPr>
            <w:r>
              <w:rPr>
                <w:rFonts w:ascii="Times" w:eastAsiaTheme="minorEastAsia" w:hAnsi="Times" w:cs="Times"/>
                <w:color w:val="000000"/>
                <w:sz w:val="20"/>
                <w:szCs w:val="20"/>
              </w:rPr>
              <w:t>For the evaluation of an example of Type 3 (Separate training at NW side and UE side), the following evaluation cases for sequential training are considered for multi-vendors</w:t>
            </w:r>
          </w:p>
          <w:p w14:paraId="42B3A72B" w14:textId="77777777" w:rsidR="004F3624" w:rsidRDefault="00000000">
            <w:pPr>
              <w:pStyle w:val="NormalWeb"/>
              <w:numPr>
                <w:ilvl w:val="0"/>
                <w:numId w:val="4"/>
              </w:numPr>
              <w:spacing w:before="120" w:beforeAutospacing="0" w:after="120" w:afterAutospacing="0"/>
              <w:ind w:left="360"/>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Case 1 (baseline): Type 3 training between one NW part model and one UE part model</w:t>
            </w:r>
          </w:p>
          <w:p w14:paraId="0120E8AD" w14:textId="77777777" w:rsidR="004F3624" w:rsidRDefault="00000000">
            <w:pPr>
              <w:pStyle w:val="NormalWeb"/>
              <w:numPr>
                <w:ilvl w:val="0"/>
                <w:numId w:val="5"/>
              </w:numPr>
              <w:spacing w:beforeAutospacing="0" w:afterAutospacing="0"/>
              <w:ind w:left="780"/>
              <w:jc w:val="both"/>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Note 1: Case 1 can be naturally applied to the NW-first training case where 1 NW part model to M&gt;1 separate UE part models</w:t>
            </w:r>
          </w:p>
          <w:p w14:paraId="668AF655" w14:textId="77777777" w:rsidR="004F3624" w:rsidRDefault="00000000">
            <w:pPr>
              <w:pStyle w:val="NormalWeb"/>
              <w:numPr>
                <w:ilvl w:val="1"/>
                <w:numId w:val="5"/>
              </w:numPr>
              <w:spacing w:beforeAutospacing="0" w:after="120" w:afterAutospacing="0"/>
              <w:ind w:left="1200"/>
              <w:jc w:val="both"/>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Companies to report the dataset used between the NW part model and the UE part model, e.g., whether dataset for training UE part model is the same or a subset of the dataset for training NW part model</w:t>
            </w:r>
          </w:p>
          <w:p w14:paraId="7C1911A3" w14:textId="77777777" w:rsidR="004F3624" w:rsidRDefault="00000000">
            <w:pPr>
              <w:pStyle w:val="NormalWeb"/>
              <w:numPr>
                <w:ilvl w:val="0"/>
                <w:numId w:val="33"/>
              </w:numPr>
              <w:spacing w:beforeAutospacing="0" w:after="120" w:afterAutospacing="0"/>
              <w:ind w:left="780"/>
              <w:jc w:val="both"/>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Note 2: Case 1 can be naturally applied to the UE-first training case where 1 UE part model to N&gt;1 separate NW part models</w:t>
            </w:r>
          </w:p>
          <w:p w14:paraId="68C6A20F" w14:textId="77777777" w:rsidR="004F3624" w:rsidRDefault="00000000">
            <w:pPr>
              <w:pStyle w:val="NormalWeb"/>
              <w:numPr>
                <w:ilvl w:val="1"/>
                <w:numId w:val="5"/>
              </w:numPr>
              <w:spacing w:beforeAutospacing="0" w:after="120" w:afterAutospacing="0"/>
              <w:ind w:left="1200"/>
              <w:jc w:val="both"/>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lastRenderedPageBreak/>
              <w:t>Companies to report the dataset used between the NW part model and the UE part model, e.g., whether dataset for training NW part model is the same or a subset of the dataset for training UE part model</w:t>
            </w:r>
          </w:p>
          <w:p w14:paraId="2743FF6E" w14:textId="77777777" w:rsidR="004F3624" w:rsidRDefault="00000000">
            <w:pPr>
              <w:pStyle w:val="NormalWeb"/>
              <w:numPr>
                <w:ilvl w:val="0"/>
                <w:numId w:val="34"/>
              </w:numPr>
              <w:spacing w:beforeAutospacing="0" w:after="120" w:afterAutospacing="0"/>
              <w:ind w:left="780"/>
              <w:jc w:val="both"/>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Companies to report the AI/ML structures for the combination(s) of UE part model and NW part model, which can be the same or different</w:t>
            </w:r>
          </w:p>
          <w:p w14:paraId="76AADA9A" w14:textId="77777777" w:rsidR="004F3624" w:rsidRDefault="00000000">
            <w:pPr>
              <w:pStyle w:val="NormalWeb"/>
              <w:numPr>
                <w:ilvl w:val="0"/>
                <w:numId w:val="35"/>
              </w:numPr>
              <w:spacing w:beforeAutospacing="0" w:after="120" w:afterAutospacing="0"/>
              <w:ind w:left="780"/>
              <w:jc w:val="both"/>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FFS: different quantization methods between NW side and UE side</w:t>
            </w:r>
          </w:p>
          <w:p w14:paraId="13913644" w14:textId="77777777" w:rsidR="004F3624" w:rsidRDefault="00000000">
            <w:pPr>
              <w:pStyle w:val="NormalWeb"/>
              <w:numPr>
                <w:ilvl w:val="0"/>
                <w:numId w:val="9"/>
              </w:numPr>
              <w:spacing w:before="120" w:beforeAutospacing="0" w:after="120" w:afterAutospacing="0"/>
              <w:ind w:left="360"/>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Case 2: For UE-first training, Type 3 training between one NW part model and M&gt;1 separate UE part models</w:t>
            </w:r>
          </w:p>
          <w:p w14:paraId="44DB8CF8" w14:textId="77777777" w:rsidR="004F3624" w:rsidRDefault="00000000">
            <w:pPr>
              <w:pStyle w:val="NormalWeb"/>
              <w:numPr>
                <w:ilvl w:val="0"/>
                <w:numId w:val="10"/>
              </w:numPr>
              <w:spacing w:beforeAutospacing="0" w:after="120" w:afterAutospacing="0"/>
              <w:ind w:left="780"/>
              <w:jc w:val="both"/>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Note: Case 2 can be also applied to the M&gt;1 UE part models to N&gt;1 NW part models</w:t>
            </w:r>
          </w:p>
          <w:p w14:paraId="35BBDDC3" w14:textId="77777777" w:rsidR="004F3624" w:rsidRDefault="00000000">
            <w:pPr>
              <w:pStyle w:val="NormalWeb"/>
              <w:numPr>
                <w:ilvl w:val="0"/>
                <w:numId w:val="36"/>
              </w:numPr>
              <w:spacing w:beforeAutospacing="0" w:after="120" w:afterAutospacing="0"/>
              <w:ind w:left="780"/>
              <w:jc w:val="both"/>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Companies to report the AI/ML structures for the M&gt;1 UE part models and the NW part model</w:t>
            </w:r>
          </w:p>
          <w:p w14:paraId="03374940" w14:textId="77777777" w:rsidR="004F3624" w:rsidRDefault="00000000">
            <w:pPr>
              <w:pStyle w:val="NormalWeb"/>
              <w:numPr>
                <w:ilvl w:val="0"/>
                <w:numId w:val="37"/>
              </w:numPr>
              <w:spacing w:beforeAutospacing="0" w:after="120" w:afterAutospacing="0"/>
              <w:ind w:left="780"/>
              <w:jc w:val="both"/>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Companies to report the dataset used at UE part models, e.g., same or different dataset(s) among M UE part models</w:t>
            </w:r>
          </w:p>
          <w:p w14:paraId="7B01D3B2" w14:textId="77777777" w:rsidR="004F3624" w:rsidRDefault="00000000">
            <w:pPr>
              <w:pStyle w:val="NormalWeb"/>
              <w:numPr>
                <w:ilvl w:val="0"/>
                <w:numId w:val="13"/>
              </w:numPr>
              <w:spacing w:before="120" w:beforeAutospacing="0" w:after="120" w:afterAutospacing="0"/>
              <w:ind w:left="360"/>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Case 3: For NW-first training, Type 3 training between one UE part model and N&gt;1 separate NW part models</w:t>
            </w:r>
          </w:p>
          <w:p w14:paraId="10233D65" w14:textId="77777777" w:rsidR="004F3624" w:rsidRDefault="00000000">
            <w:pPr>
              <w:pStyle w:val="NormalWeb"/>
              <w:numPr>
                <w:ilvl w:val="0"/>
                <w:numId w:val="14"/>
              </w:numPr>
              <w:spacing w:beforeAutospacing="0" w:after="120" w:afterAutospacing="0"/>
              <w:ind w:left="780"/>
              <w:jc w:val="both"/>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Note: Case 3 can be also applied to the N&gt;1 NW part models to M&gt;1 UE part models</w:t>
            </w:r>
          </w:p>
          <w:p w14:paraId="32F6FB1F" w14:textId="77777777" w:rsidR="004F3624" w:rsidRDefault="00000000">
            <w:pPr>
              <w:pStyle w:val="NormalWeb"/>
              <w:numPr>
                <w:ilvl w:val="0"/>
                <w:numId w:val="38"/>
              </w:numPr>
              <w:spacing w:beforeAutospacing="0" w:after="120" w:afterAutospacing="0"/>
              <w:ind w:left="780"/>
              <w:jc w:val="both"/>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Companies to report the AI/ML structures for the UE part model and the N&gt;1 NW part models</w:t>
            </w:r>
          </w:p>
          <w:p w14:paraId="480CAD47" w14:textId="77777777" w:rsidR="004F3624" w:rsidRDefault="00000000">
            <w:pPr>
              <w:pStyle w:val="NormalWeb"/>
              <w:numPr>
                <w:ilvl w:val="0"/>
                <w:numId w:val="39"/>
              </w:numPr>
              <w:spacing w:beforeAutospacing="0" w:after="120" w:afterAutospacing="0"/>
              <w:ind w:left="780"/>
              <w:jc w:val="both"/>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Companies to report the dataset used at NW part models, e.g., same or different dataset(s) among N NW part models</w:t>
            </w:r>
          </w:p>
          <w:p w14:paraId="29604E8B" w14:textId="77777777" w:rsidR="004F3624" w:rsidRDefault="00000000">
            <w:pPr>
              <w:pStyle w:val="NormalWeb"/>
              <w:numPr>
                <w:ilvl w:val="0"/>
                <w:numId w:val="17"/>
              </w:numPr>
              <w:spacing w:before="120" w:beforeAutospacing="0" w:after="120" w:afterAutospacing="0"/>
              <w:ind w:left="360"/>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FFS: whether/how to report overhead of dataset</w:t>
            </w:r>
          </w:p>
          <w:p w14:paraId="6EB1E47D" w14:textId="77777777" w:rsidR="004F3624" w:rsidRDefault="004F3624">
            <w:pPr>
              <w:spacing w:after="240"/>
              <w:rPr>
                <w:rFonts w:eastAsiaTheme="minorEastAsia"/>
              </w:rPr>
            </w:pPr>
          </w:p>
          <w:p w14:paraId="39977FE1" w14:textId="77777777" w:rsidR="004F3624" w:rsidRDefault="00000000">
            <w:pPr>
              <w:pStyle w:val="NormalWeb"/>
              <w:spacing w:before="240" w:beforeAutospacing="0" w:afterAutospacing="0"/>
              <w:rPr>
                <w:rFonts w:eastAsiaTheme="minorEastAsia"/>
              </w:rPr>
            </w:pPr>
            <w:r>
              <w:rPr>
                <w:rFonts w:ascii="Times" w:eastAsiaTheme="minorEastAsia" w:hAnsi="Times" w:cs="Times"/>
                <w:color w:val="000000"/>
                <w:sz w:val="20"/>
                <w:szCs w:val="20"/>
                <w:shd w:val="clear" w:color="auto" w:fill="808000"/>
              </w:rPr>
              <w:t>Working Assumption</w:t>
            </w:r>
          </w:p>
          <w:p w14:paraId="0411A6F2" w14:textId="77777777" w:rsidR="004F3624" w:rsidRDefault="00000000">
            <w:pPr>
              <w:pStyle w:val="NormalWeb"/>
              <w:spacing w:before="240" w:beforeAutospacing="0" w:afterAutospacing="0"/>
              <w:rPr>
                <w:rFonts w:eastAsiaTheme="minorEastAsia"/>
              </w:rPr>
            </w:pPr>
            <w:r>
              <w:rPr>
                <w:rFonts w:ascii="Times" w:eastAsiaTheme="minorEastAsia" w:hAnsi="Times" w:cs="Times"/>
                <w:color w:val="000000"/>
                <w:sz w:val="20"/>
                <w:szCs w:val="20"/>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343E3AFA" w14:textId="77777777" w:rsidR="004F3624" w:rsidRDefault="00000000">
            <w:pPr>
              <w:pStyle w:val="NormalWeb"/>
              <w:numPr>
                <w:ilvl w:val="0"/>
                <w:numId w:val="18"/>
              </w:numPr>
              <w:spacing w:beforeAutospacing="0" w:after="120" w:afterAutospacing="0"/>
              <w:ind w:left="360"/>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 xml:space="preserve">Note: the specific non-AI/ML based CSI prediction is compatible with R18 MIMO; collaboration level x AI/ML based CSI prediction could be </w:t>
            </w:r>
            <w:proofErr w:type="gramStart"/>
            <w:r>
              <w:rPr>
                <w:rFonts w:ascii="Times" w:eastAsiaTheme="minorEastAsia" w:hAnsi="Times" w:cs="Times"/>
                <w:color w:val="000000"/>
                <w:sz w:val="20"/>
                <w:szCs w:val="20"/>
                <w:lang w:val="en-US" w:eastAsia="zh-CN"/>
              </w:rPr>
              <w:t>implementation based</w:t>
            </w:r>
            <w:proofErr w:type="gramEnd"/>
            <w:r>
              <w:rPr>
                <w:rFonts w:ascii="Times" w:eastAsiaTheme="minorEastAsia" w:hAnsi="Times" w:cs="Times"/>
                <w:color w:val="000000"/>
                <w:sz w:val="20"/>
                <w:szCs w:val="20"/>
                <w:lang w:val="en-US" w:eastAsia="zh-CN"/>
              </w:rPr>
              <w:t xml:space="preserve"> AI/ML compatible with R18 MIMO as an example</w:t>
            </w:r>
          </w:p>
          <w:p w14:paraId="526950FA" w14:textId="77777777" w:rsidR="004F3624" w:rsidRDefault="00000000">
            <w:pPr>
              <w:pStyle w:val="NormalWeb"/>
              <w:numPr>
                <w:ilvl w:val="1"/>
                <w:numId w:val="40"/>
              </w:numPr>
              <w:spacing w:beforeAutospacing="0" w:after="120" w:afterAutospacing="0"/>
              <w:ind w:left="1200"/>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It does not imply any restriction on future specification for CSI prediction</w:t>
            </w:r>
          </w:p>
          <w:p w14:paraId="2D545D97" w14:textId="77777777" w:rsidR="004F3624" w:rsidRDefault="00000000">
            <w:pPr>
              <w:pStyle w:val="NormalWeb"/>
              <w:numPr>
                <w:ilvl w:val="0"/>
                <w:numId w:val="18"/>
              </w:numPr>
              <w:spacing w:beforeAutospacing="0" w:after="120" w:afterAutospacing="0"/>
              <w:ind w:left="360"/>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FFS how to model the simulation cases for collaboration level x CSI prediction and LCM for collaboration level y/z CSI prediction</w:t>
            </w:r>
          </w:p>
          <w:p w14:paraId="18972A5F" w14:textId="77777777" w:rsidR="004F3624" w:rsidRDefault="00000000">
            <w:pPr>
              <w:pStyle w:val="NormalWeb"/>
              <w:spacing w:beforeAutospacing="0" w:afterAutospacing="0"/>
              <w:rPr>
                <w:rFonts w:eastAsiaTheme="minorEastAsia"/>
              </w:rPr>
            </w:pPr>
            <w:r>
              <w:rPr>
                <w:rFonts w:ascii="Times" w:eastAsiaTheme="minorEastAsia" w:hAnsi="Times" w:cs="Times"/>
                <w:color w:val="000000"/>
                <w:sz w:val="20"/>
                <w:szCs w:val="20"/>
                <w:shd w:val="clear" w:color="auto" w:fill="00FF00"/>
              </w:rPr>
              <w:t>Agreement</w:t>
            </w:r>
          </w:p>
          <w:p w14:paraId="7A41410B" w14:textId="77777777" w:rsidR="004F3624" w:rsidRDefault="00000000">
            <w:pPr>
              <w:pStyle w:val="NormalWeb"/>
              <w:spacing w:beforeAutospacing="0" w:afterAutospacing="0"/>
              <w:rPr>
                <w:rFonts w:eastAsiaTheme="minorEastAsia"/>
              </w:rPr>
            </w:pPr>
            <w:r>
              <w:rPr>
                <w:rFonts w:ascii="Times" w:eastAsiaTheme="minorEastAsia" w:hAnsi="Times" w:cs="Times"/>
                <w:color w:val="000000"/>
                <w:sz w:val="20"/>
                <w:szCs w:val="20"/>
              </w:rPr>
              <w:t>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14:paraId="34694E97" w14:textId="77777777" w:rsidR="004F3624" w:rsidRDefault="00000000">
            <w:pPr>
              <w:pStyle w:val="NormalWeb"/>
              <w:numPr>
                <w:ilvl w:val="0"/>
                <w:numId w:val="20"/>
              </w:numPr>
              <w:spacing w:beforeAutospacing="0" w:afterAutospacing="0"/>
              <w:ind w:left="360"/>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 xml:space="preserve">Case 1: The AI/ML model is trained based on training dataset from </w:t>
            </w:r>
            <w:r>
              <w:rPr>
                <w:rFonts w:ascii="Times" w:eastAsiaTheme="minorEastAsia" w:hAnsi="Times" w:cs="Times"/>
                <w:color w:val="000000"/>
                <w:sz w:val="20"/>
                <w:szCs w:val="20"/>
                <w:u w:val="single"/>
                <w:lang w:val="en-US" w:eastAsia="zh-CN"/>
              </w:rPr>
              <w:t>a fixed dimension X1</w:t>
            </w:r>
            <w:r>
              <w:rPr>
                <w:rFonts w:ascii="Times" w:eastAsiaTheme="minorEastAsia" w:hAnsi="Times" w:cs="Times"/>
                <w:color w:val="000000"/>
                <w:sz w:val="20"/>
                <w:szCs w:val="20"/>
                <w:lang w:val="en-US" w:eastAsia="zh-CN"/>
              </w:rPr>
              <w:t xml:space="preserve"> (e.g., a fixed bandwidth/frequency granularity, and/or number of antenna ports), and then the AI/ML model performs inference/test on a dataset from the </w:t>
            </w:r>
            <w:r>
              <w:rPr>
                <w:rFonts w:ascii="Times" w:eastAsiaTheme="minorEastAsia" w:hAnsi="Times" w:cs="Times"/>
                <w:color w:val="000000"/>
                <w:sz w:val="20"/>
                <w:szCs w:val="20"/>
                <w:u w:val="single"/>
                <w:lang w:val="en-US" w:eastAsia="zh-CN"/>
              </w:rPr>
              <w:t>same dimension X1</w:t>
            </w:r>
            <w:r>
              <w:rPr>
                <w:rFonts w:ascii="Times" w:eastAsiaTheme="minorEastAsia" w:hAnsi="Times" w:cs="Times"/>
                <w:color w:val="000000"/>
                <w:sz w:val="20"/>
                <w:szCs w:val="20"/>
                <w:lang w:val="en-US" w:eastAsia="zh-CN"/>
              </w:rPr>
              <w:t>.</w:t>
            </w:r>
          </w:p>
          <w:p w14:paraId="46F8B99E" w14:textId="77777777" w:rsidR="004F3624" w:rsidRDefault="00000000">
            <w:pPr>
              <w:pStyle w:val="NormalWeb"/>
              <w:numPr>
                <w:ilvl w:val="0"/>
                <w:numId w:val="20"/>
              </w:numPr>
              <w:spacing w:beforeAutospacing="0" w:afterAutospacing="0"/>
              <w:ind w:left="360"/>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 xml:space="preserve">Case 2: The AI/ML model is trained based on training dataset from </w:t>
            </w:r>
            <w:r>
              <w:rPr>
                <w:rFonts w:ascii="Times" w:eastAsiaTheme="minorEastAsia" w:hAnsi="Times" w:cs="Times"/>
                <w:color w:val="000000"/>
                <w:sz w:val="20"/>
                <w:szCs w:val="20"/>
                <w:u w:val="single"/>
                <w:lang w:val="en-US" w:eastAsia="zh-CN"/>
              </w:rPr>
              <w:t>a single dimension X1</w:t>
            </w:r>
            <w:r>
              <w:rPr>
                <w:rFonts w:ascii="Times" w:eastAsiaTheme="minorEastAsia" w:hAnsi="Times" w:cs="Times"/>
                <w:color w:val="000000"/>
                <w:sz w:val="20"/>
                <w:szCs w:val="20"/>
                <w:lang w:val="en-US" w:eastAsia="zh-CN"/>
              </w:rPr>
              <w:t xml:space="preserve">, and then the AI/ML model performs inference/test on a dataset from a </w:t>
            </w:r>
            <w:r>
              <w:rPr>
                <w:rFonts w:ascii="Times" w:eastAsiaTheme="minorEastAsia" w:hAnsi="Times" w:cs="Times"/>
                <w:color w:val="000000"/>
                <w:sz w:val="20"/>
                <w:szCs w:val="20"/>
                <w:u w:val="single"/>
                <w:lang w:val="en-US" w:eastAsia="zh-CN"/>
              </w:rPr>
              <w:t>different dimension X2</w:t>
            </w:r>
            <w:r>
              <w:rPr>
                <w:rFonts w:ascii="Times" w:eastAsiaTheme="minorEastAsia" w:hAnsi="Times" w:cs="Times"/>
                <w:color w:val="000000"/>
                <w:sz w:val="20"/>
                <w:szCs w:val="20"/>
                <w:lang w:val="en-US" w:eastAsia="zh-CN"/>
              </w:rPr>
              <w:t>.</w:t>
            </w:r>
          </w:p>
          <w:p w14:paraId="4EF5B62B" w14:textId="77777777" w:rsidR="004F3624" w:rsidRDefault="00000000">
            <w:pPr>
              <w:pStyle w:val="NormalWeb"/>
              <w:numPr>
                <w:ilvl w:val="0"/>
                <w:numId w:val="20"/>
              </w:numPr>
              <w:spacing w:beforeAutospacing="0" w:afterAutospacing="0"/>
              <w:ind w:left="360"/>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 xml:space="preserve">Case 3: The AI/ML model is trained based on training dataset </w:t>
            </w:r>
            <w:r>
              <w:rPr>
                <w:rFonts w:ascii="Times" w:eastAsiaTheme="minorEastAsia" w:hAnsi="Times" w:cs="Times"/>
                <w:color w:val="000000"/>
                <w:sz w:val="20"/>
                <w:szCs w:val="20"/>
                <w:u w:val="single"/>
                <w:lang w:val="en-US" w:eastAsia="zh-CN"/>
              </w:rPr>
              <w:t>by mixing datasets subject to multiple dimensions of X1, X</w:t>
            </w:r>
            <w:proofErr w:type="gramStart"/>
            <w:r>
              <w:rPr>
                <w:rFonts w:ascii="Times" w:eastAsiaTheme="minorEastAsia" w:hAnsi="Times" w:cs="Times"/>
                <w:color w:val="000000"/>
                <w:sz w:val="20"/>
                <w:szCs w:val="20"/>
                <w:u w:val="single"/>
                <w:lang w:val="en-US" w:eastAsia="zh-CN"/>
              </w:rPr>
              <w:t>2,...</w:t>
            </w:r>
            <w:proofErr w:type="gramEnd"/>
            <w:r>
              <w:rPr>
                <w:rFonts w:ascii="Times" w:eastAsiaTheme="minorEastAsia" w:hAnsi="Times" w:cs="Times"/>
                <w:color w:val="000000"/>
                <w:sz w:val="20"/>
                <w:szCs w:val="20"/>
                <w:u w:val="single"/>
                <w:lang w:val="en-US" w:eastAsia="zh-CN"/>
              </w:rPr>
              <w:t xml:space="preserve">, </w:t>
            </w:r>
            <w:proofErr w:type="spellStart"/>
            <w:r>
              <w:rPr>
                <w:rFonts w:ascii="Times" w:eastAsiaTheme="minorEastAsia" w:hAnsi="Times" w:cs="Times"/>
                <w:color w:val="000000"/>
                <w:sz w:val="20"/>
                <w:szCs w:val="20"/>
                <w:u w:val="single"/>
                <w:lang w:val="en-US" w:eastAsia="zh-CN"/>
              </w:rPr>
              <w:t>Xn</w:t>
            </w:r>
            <w:proofErr w:type="spellEnd"/>
            <w:r>
              <w:rPr>
                <w:rFonts w:ascii="Times" w:eastAsiaTheme="minorEastAsia" w:hAnsi="Times" w:cs="Times"/>
                <w:color w:val="000000"/>
                <w:sz w:val="20"/>
                <w:szCs w:val="20"/>
                <w:lang w:val="en-US" w:eastAsia="zh-CN"/>
              </w:rPr>
              <w:t xml:space="preserve">, and then the AI/ML model performs inference/test on a single dataset subject to the dimension of X1, or X2,…, or </w:t>
            </w:r>
            <w:proofErr w:type="spellStart"/>
            <w:r>
              <w:rPr>
                <w:rFonts w:ascii="Times" w:eastAsiaTheme="minorEastAsia" w:hAnsi="Times" w:cs="Times"/>
                <w:color w:val="000000"/>
                <w:sz w:val="20"/>
                <w:szCs w:val="20"/>
                <w:lang w:val="en-US" w:eastAsia="zh-CN"/>
              </w:rPr>
              <w:t>Xn</w:t>
            </w:r>
            <w:proofErr w:type="spellEnd"/>
            <w:r>
              <w:rPr>
                <w:rFonts w:ascii="Times" w:eastAsiaTheme="minorEastAsia" w:hAnsi="Times" w:cs="Times"/>
                <w:color w:val="000000"/>
                <w:sz w:val="20"/>
                <w:szCs w:val="20"/>
                <w:lang w:val="en-US" w:eastAsia="zh-CN"/>
              </w:rPr>
              <w:t>.</w:t>
            </w:r>
          </w:p>
          <w:p w14:paraId="435A6C4F" w14:textId="77777777" w:rsidR="004F3624" w:rsidRDefault="00000000">
            <w:pPr>
              <w:pStyle w:val="NormalWeb"/>
              <w:numPr>
                <w:ilvl w:val="0"/>
                <w:numId w:val="20"/>
              </w:numPr>
              <w:spacing w:beforeAutospacing="0" w:afterAutospacing="0"/>
              <w:ind w:left="360"/>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 xml:space="preserve">Note: For Case 2/3, the solutions to achieve the scalability between Xi and </w:t>
            </w:r>
            <w:proofErr w:type="spellStart"/>
            <w:r>
              <w:rPr>
                <w:rFonts w:ascii="Times" w:eastAsiaTheme="minorEastAsia" w:hAnsi="Times" w:cs="Times"/>
                <w:color w:val="000000"/>
                <w:sz w:val="20"/>
                <w:szCs w:val="20"/>
                <w:lang w:val="en-US" w:eastAsia="zh-CN"/>
              </w:rPr>
              <w:t>Xj</w:t>
            </w:r>
            <w:proofErr w:type="spellEnd"/>
            <w:r>
              <w:rPr>
                <w:rFonts w:ascii="Times" w:eastAsiaTheme="minorEastAsia" w:hAnsi="Times" w:cs="Times"/>
                <w:color w:val="000000"/>
                <w:sz w:val="20"/>
                <w:szCs w:val="20"/>
                <w:lang w:val="en-US" w:eastAsia="zh-CN"/>
              </w:rPr>
              <w:t>, are reported by companies, including, e.g., pre-processing to angle-delay domain, padding, additional adaptation layer in AI/ML model, etc.</w:t>
            </w:r>
          </w:p>
          <w:p w14:paraId="7EF9E09F" w14:textId="77777777" w:rsidR="004F3624" w:rsidRDefault="00000000">
            <w:pPr>
              <w:pStyle w:val="NormalWeb"/>
              <w:numPr>
                <w:ilvl w:val="0"/>
                <w:numId w:val="20"/>
              </w:numPr>
              <w:spacing w:beforeAutospacing="0" w:afterAutospacing="0"/>
              <w:ind w:left="360"/>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FFS the verification of fine-tuning</w:t>
            </w:r>
          </w:p>
          <w:p w14:paraId="532B305E" w14:textId="77777777" w:rsidR="004F3624" w:rsidRDefault="00000000">
            <w:pPr>
              <w:pStyle w:val="NormalWeb"/>
              <w:numPr>
                <w:ilvl w:val="0"/>
                <w:numId w:val="20"/>
              </w:numPr>
              <w:spacing w:beforeAutospacing="0" w:after="120" w:afterAutospacing="0"/>
              <w:ind w:left="360"/>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FFS other additional cases</w:t>
            </w:r>
          </w:p>
          <w:p w14:paraId="3AEB62AF" w14:textId="77777777" w:rsidR="004F3624" w:rsidRDefault="004F3624">
            <w:pPr>
              <w:rPr>
                <w:rFonts w:eastAsiaTheme="minorEastAsia"/>
              </w:rPr>
            </w:pPr>
          </w:p>
          <w:p w14:paraId="7335B9EC" w14:textId="77777777" w:rsidR="004F3624" w:rsidRDefault="00000000">
            <w:pPr>
              <w:pStyle w:val="NormalWeb"/>
              <w:spacing w:beforeAutospacing="0" w:afterAutospacing="0"/>
              <w:rPr>
                <w:rFonts w:eastAsiaTheme="minorEastAsia"/>
              </w:rPr>
            </w:pPr>
            <w:r>
              <w:rPr>
                <w:rFonts w:ascii="Times" w:eastAsiaTheme="minorEastAsia" w:hAnsi="Times" w:cs="Times"/>
                <w:color w:val="000000"/>
                <w:sz w:val="20"/>
                <w:szCs w:val="20"/>
                <w:shd w:val="clear" w:color="auto" w:fill="00FF00"/>
              </w:rPr>
              <w:lastRenderedPageBreak/>
              <w:t>Agreement</w:t>
            </w:r>
          </w:p>
          <w:p w14:paraId="6F2A9794" w14:textId="77777777" w:rsidR="004F3624" w:rsidRDefault="00000000">
            <w:pPr>
              <w:pStyle w:val="NormalWeb"/>
              <w:spacing w:beforeAutospacing="0" w:afterAutospacing="0"/>
              <w:rPr>
                <w:rFonts w:eastAsiaTheme="minorEastAsia"/>
              </w:rPr>
            </w:pPr>
            <w:r>
              <w:rPr>
                <w:rFonts w:ascii="Times" w:eastAsiaTheme="minorEastAsia" w:hAnsi="Times" w:cs="Times"/>
                <w:color w:val="000000"/>
                <w:sz w:val="20"/>
                <w:szCs w:val="20"/>
              </w:rPr>
              <w:t>For evaluating the generalization/scalability over various configurations for CSI compression, to achieve the scalability over different output dimensions of CSI generation part (e.g., different generated CSI feedback dimensions), the generalization cases of are elaborated as follows</w:t>
            </w:r>
          </w:p>
          <w:p w14:paraId="50060AEA" w14:textId="77777777" w:rsidR="004F3624" w:rsidRDefault="00000000">
            <w:pPr>
              <w:pStyle w:val="NormalWeb"/>
              <w:numPr>
                <w:ilvl w:val="0"/>
                <w:numId w:val="21"/>
              </w:numPr>
              <w:spacing w:beforeAutospacing="0" w:afterAutospacing="0"/>
              <w:ind w:left="360"/>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 xml:space="preserve">Case 1: The AI/ML model is trained based on training dataset from </w:t>
            </w:r>
            <w:r>
              <w:rPr>
                <w:rFonts w:ascii="Times" w:eastAsiaTheme="minorEastAsia" w:hAnsi="Times" w:cs="Times"/>
                <w:color w:val="000000"/>
                <w:sz w:val="20"/>
                <w:szCs w:val="20"/>
                <w:u w:val="single"/>
                <w:lang w:val="en-US" w:eastAsia="zh-CN"/>
              </w:rPr>
              <w:t>a fixed output dimension Y1</w:t>
            </w:r>
            <w:r>
              <w:rPr>
                <w:rFonts w:ascii="Times" w:eastAsiaTheme="minorEastAsia" w:hAnsi="Times" w:cs="Times"/>
                <w:color w:val="000000"/>
                <w:sz w:val="20"/>
                <w:szCs w:val="20"/>
                <w:lang w:val="en-US" w:eastAsia="zh-CN"/>
              </w:rPr>
              <w:t xml:space="preserve"> (e.g., a fixed CSI feedback dimension), and then the AI/ML model performs inference/test on a dataset from the </w:t>
            </w:r>
            <w:r>
              <w:rPr>
                <w:rFonts w:ascii="Times" w:eastAsiaTheme="minorEastAsia" w:hAnsi="Times" w:cs="Times"/>
                <w:color w:val="000000"/>
                <w:sz w:val="20"/>
                <w:szCs w:val="20"/>
                <w:u w:val="single"/>
                <w:lang w:val="en-US" w:eastAsia="zh-CN"/>
              </w:rPr>
              <w:t>same output dimension Y1</w:t>
            </w:r>
            <w:r>
              <w:rPr>
                <w:rFonts w:ascii="Times" w:eastAsiaTheme="minorEastAsia" w:hAnsi="Times" w:cs="Times"/>
                <w:color w:val="000000"/>
                <w:sz w:val="20"/>
                <w:szCs w:val="20"/>
                <w:lang w:val="en-US" w:eastAsia="zh-CN"/>
              </w:rPr>
              <w:t>.</w:t>
            </w:r>
          </w:p>
          <w:p w14:paraId="12DDA07B" w14:textId="77777777" w:rsidR="004F3624" w:rsidRDefault="00000000">
            <w:pPr>
              <w:pStyle w:val="NormalWeb"/>
              <w:numPr>
                <w:ilvl w:val="0"/>
                <w:numId w:val="21"/>
              </w:numPr>
              <w:spacing w:beforeAutospacing="0" w:afterAutospacing="0"/>
              <w:ind w:left="360"/>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 xml:space="preserve">Case 2: The AI/ML model is trained based on training dataset from </w:t>
            </w:r>
            <w:r>
              <w:rPr>
                <w:rFonts w:ascii="Times" w:eastAsiaTheme="minorEastAsia" w:hAnsi="Times" w:cs="Times"/>
                <w:color w:val="000000"/>
                <w:sz w:val="20"/>
                <w:szCs w:val="20"/>
                <w:u w:val="single"/>
                <w:lang w:val="en-US" w:eastAsia="zh-CN"/>
              </w:rPr>
              <w:t>a single output dimension Y1</w:t>
            </w:r>
            <w:r>
              <w:rPr>
                <w:rFonts w:ascii="Times" w:eastAsiaTheme="minorEastAsia" w:hAnsi="Times" w:cs="Times"/>
                <w:color w:val="000000"/>
                <w:sz w:val="20"/>
                <w:szCs w:val="20"/>
                <w:lang w:val="en-US" w:eastAsia="zh-CN"/>
              </w:rPr>
              <w:t xml:space="preserve">, and then the AI/ML model performs inference/test on a dataset from a </w:t>
            </w:r>
            <w:r>
              <w:rPr>
                <w:rFonts w:ascii="Times" w:eastAsiaTheme="minorEastAsia" w:hAnsi="Times" w:cs="Times"/>
                <w:color w:val="000000"/>
                <w:sz w:val="20"/>
                <w:szCs w:val="20"/>
                <w:u w:val="single"/>
                <w:lang w:val="en-US" w:eastAsia="zh-CN"/>
              </w:rPr>
              <w:t>different output dimension Y2</w:t>
            </w:r>
            <w:r>
              <w:rPr>
                <w:rFonts w:ascii="Times" w:eastAsiaTheme="minorEastAsia" w:hAnsi="Times" w:cs="Times"/>
                <w:color w:val="000000"/>
                <w:sz w:val="20"/>
                <w:szCs w:val="20"/>
                <w:lang w:val="en-US" w:eastAsia="zh-CN"/>
              </w:rPr>
              <w:t>.</w:t>
            </w:r>
          </w:p>
          <w:p w14:paraId="5B62509F" w14:textId="77777777" w:rsidR="004F3624" w:rsidRDefault="00000000">
            <w:pPr>
              <w:pStyle w:val="NormalWeb"/>
              <w:numPr>
                <w:ilvl w:val="0"/>
                <w:numId w:val="21"/>
              </w:numPr>
              <w:spacing w:beforeAutospacing="0" w:afterAutospacing="0"/>
              <w:ind w:left="360"/>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 xml:space="preserve">Case 3: The AI/ML model is trained based on training dataset </w:t>
            </w:r>
            <w:r>
              <w:rPr>
                <w:rFonts w:ascii="Times" w:eastAsiaTheme="minorEastAsia" w:hAnsi="Times" w:cs="Times"/>
                <w:color w:val="000000"/>
                <w:sz w:val="20"/>
                <w:szCs w:val="20"/>
                <w:u w:val="single"/>
                <w:lang w:val="en-US" w:eastAsia="zh-CN"/>
              </w:rPr>
              <w:t>by mixing datasets subject to multiple dimensions of Y1, Y</w:t>
            </w:r>
            <w:proofErr w:type="gramStart"/>
            <w:r>
              <w:rPr>
                <w:rFonts w:ascii="Times" w:eastAsiaTheme="minorEastAsia" w:hAnsi="Times" w:cs="Times"/>
                <w:color w:val="000000"/>
                <w:sz w:val="20"/>
                <w:szCs w:val="20"/>
                <w:u w:val="single"/>
                <w:lang w:val="en-US" w:eastAsia="zh-CN"/>
              </w:rPr>
              <w:t>2,...</w:t>
            </w:r>
            <w:proofErr w:type="gramEnd"/>
            <w:r>
              <w:rPr>
                <w:rFonts w:ascii="Times" w:eastAsiaTheme="minorEastAsia" w:hAnsi="Times" w:cs="Times"/>
                <w:color w:val="000000"/>
                <w:sz w:val="20"/>
                <w:szCs w:val="20"/>
                <w:u w:val="single"/>
                <w:lang w:val="en-US" w:eastAsia="zh-CN"/>
              </w:rPr>
              <w:t xml:space="preserve">, </w:t>
            </w:r>
            <w:proofErr w:type="spellStart"/>
            <w:r>
              <w:rPr>
                <w:rFonts w:ascii="Times" w:eastAsiaTheme="minorEastAsia" w:hAnsi="Times" w:cs="Times"/>
                <w:color w:val="000000"/>
                <w:sz w:val="20"/>
                <w:szCs w:val="20"/>
                <w:u w:val="single"/>
                <w:lang w:val="en-US" w:eastAsia="zh-CN"/>
              </w:rPr>
              <w:t>Yn</w:t>
            </w:r>
            <w:proofErr w:type="spellEnd"/>
            <w:r>
              <w:rPr>
                <w:rFonts w:ascii="Times" w:eastAsiaTheme="minorEastAsia" w:hAnsi="Times" w:cs="Times"/>
                <w:color w:val="000000"/>
                <w:sz w:val="20"/>
                <w:szCs w:val="20"/>
                <w:lang w:val="en-US" w:eastAsia="zh-CN"/>
              </w:rPr>
              <w:t xml:space="preserve">, and then the AI/ML model performs inference/test on a single dataset of Y1, or Y2,…, or </w:t>
            </w:r>
            <w:proofErr w:type="spellStart"/>
            <w:r>
              <w:rPr>
                <w:rFonts w:ascii="Times" w:eastAsiaTheme="minorEastAsia" w:hAnsi="Times" w:cs="Times"/>
                <w:color w:val="000000"/>
                <w:sz w:val="20"/>
                <w:szCs w:val="20"/>
                <w:lang w:val="en-US" w:eastAsia="zh-CN"/>
              </w:rPr>
              <w:t>Yn</w:t>
            </w:r>
            <w:proofErr w:type="spellEnd"/>
            <w:r>
              <w:rPr>
                <w:rFonts w:ascii="Times" w:eastAsiaTheme="minorEastAsia" w:hAnsi="Times" w:cs="Times"/>
                <w:color w:val="000000"/>
                <w:sz w:val="20"/>
                <w:szCs w:val="20"/>
                <w:lang w:val="en-US" w:eastAsia="zh-CN"/>
              </w:rPr>
              <w:t>.</w:t>
            </w:r>
          </w:p>
          <w:p w14:paraId="65BBB79B" w14:textId="77777777" w:rsidR="004F3624" w:rsidRDefault="00000000">
            <w:pPr>
              <w:pStyle w:val="NormalWeb"/>
              <w:numPr>
                <w:ilvl w:val="0"/>
                <w:numId w:val="21"/>
              </w:numPr>
              <w:spacing w:beforeAutospacing="0" w:afterAutospacing="0"/>
              <w:ind w:left="360"/>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Note: For Case 1/2/3, companies to report whether the output of the CSI generation part is before quantization or after quantization.</w:t>
            </w:r>
          </w:p>
          <w:p w14:paraId="6D7F98F6" w14:textId="77777777" w:rsidR="004F3624" w:rsidRDefault="00000000">
            <w:pPr>
              <w:pStyle w:val="NormalWeb"/>
              <w:numPr>
                <w:ilvl w:val="0"/>
                <w:numId w:val="21"/>
              </w:numPr>
              <w:spacing w:beforeAutospacing="0" w:afterAutospacing="0"/>
              <w:ind w:left="360"/>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 xml:space="preserve">Note: For Case 2/3, the solutions to achieve the scalability between Yi and </w:t>
            </w:r>
            <w:proofErr w:type="spellStart"/>
            <w:r>
              <w:rPr>
                <w:rFonts w:ascii="Times" w:eastAsiaTheme="minorEastAsia" w:hAnsi="Times" w:cs="Times"/>
                <w:color w:val="000000"/>
                <w:sz w:val="20"/>
                <w:szCs w:val="20"/>
                <w:lang w:val="en-US" w:eastAsia="zh-CN"/>
              </w:rPr>
              <w:t>Yj</w:t>
            </w:r>
            <w:proofErr w:type="spellEnd"/>
            <w:r>
              <w:rPr>
                <w:rFonts w:ascii="Times" w:eastAsiaTheme="minorEastAsia" w:hAnsi="Times" w:cs="Times"/>
                <w:color w:val="000000"/>
                <w:sz w:val="20"/>
                <w:szCs w:val="20"/>
                <w:lang w:val="en-US" w:eastAsia="zh-CN"/>
              </w:rPr>
              <w:t>, are reported by companies, including, e.g., truncation, additional adaptation layer in AI/ML model, etc.</w:t>
            </w:r>
          </w:p>
          <w:p w14:paraId="531C0589" w14:textId="77777777" w:rsidR="004F3624" w:rsidRDefault="00000000">
            <w:pPr>
              <w:pStyle w:val="NormalWeb"/>
              <w:numPr>
                <w:ilvl w:val="0"/>
                <w:numId w:val="21"/>
              </w:numPr>
              <w:spacing w:beforeAutospacing="0" w:afterAutospacing="0"/>
              <w:ind w:left="360"/>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FFS the verification of fine-tuning</w:t>
            </w:r>
          </w:p>
          <w:p w14:paraId="750D2F75" w14:textId="77777777" w:rsidR="004F3624" w:rsidRDefault="00000000">
            <w:pPr>
              <w:pStyle w:val="NormalWeb"/>
              <w:numPr>
                <w:ilvl w:val="0"/>
                <w:numId w:val="21"/>
              </w:numPr>
              <w:spacing w:beforeAutospacing="0" w:after="120" w:afterAutospacing="0"/>
              <w:ind w:left="360"/>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FFS other additional cases</w:t>
            </w:r>
          </w:p>
          <w:p w14:paraId="15E2A1C7" w14:textId="77777777" w:rsidR="004F3624" w:rsidRDefault="004F3624">
            <w:pPr>
              <w:rPr>
                <w:rFonts w:eastAsiaTheme="minorEastAsia"/>
              </w:rPr>
            </w:pPr>
          </w:p>
          <w:p w14:paraId="326515F4" w14:textId="77777777" w:rsidR="004F3624" w:rsidRDefault="00000000">
            <w:pPr>
              <w:pStyle w:val="NormalWeb"/>
              <w:spacing w:beforeAutospacing="0" w:afterAutospacing="0"/>
              <w:rPr>
                <w:rFonts w:eastAsiaTheme="minorEastAsia"/>
              </w:rPr>
            </w:pPr>
            <w:r>
              <w:rPr>
                <w:rFonts w:ascii="Times" w:eastAsiaTheme="minorEastAsia" w:hAnsi="Times" w:cs="Times"/>
                <w:color w:val="000000"/>
                <w:sz w:val="20"/>
                <w:szCs w:val="20"/>
                <w:shd w:val="clear" w:color="auto" w:fill="00FF00"/>
              </w:rPr>
              <w:t>Agreement</w:t>
            </w:r>
          </w:p>
          <w:p w14:paraId="6B07F021" w14:textId="77777777" w:rsidR="004F3624" w:rsidRDefault="00000000">
            <w:pPr>
              <w:pStyle w:val="NormalWeb"/>
              <w:spacing w:beforeAutospacing="0" w:afterAutospacing="0"/>
              <w:rPr>
                <w:rFonts w:eastAsiaTheme="minorEastAsia"/>
              </w:rPr>
            </w:pPr>
            <w:r>
              <w:rPr>
                <w:rFonts w:ascii="Times" w:eastAsiaTheme="minorEastAsia" w:hAnsi="Times" w:cs="Times"/>
                <w:color w:val="000000"/>
                <w:sz w:val="20"/>
                <w:szCs w:val="20"/>
              </w:rPr>
              <w:t>For the evaluation of the high resolution quantization of the ground-truth CSI in the CSI compression, Float32 is adopted as the baseline/upper-bound of performance comparison.</w:t>
            </w:r>
          </w:p>
          <w:p w14:paraId="2A940E90" w14:textId="77777777" w:rsidR="004F3624" w:rsidRDefault="004F3624">
            <w:pPr>
              <w:spacing w:after="240"/>
              <w:rPr>
                <w:rFonts w:eastAsiaTheme="minorEastAsia"/>
              </w:rPr>
            </w:pPr>
          </w:p>
          <w:p w14:paraId="0CFF656F" w14:textId="77777777" w:rsidR="004F3624" w:rsidRDefault="00000000">
            <w:pPr>
              <w:pStyle w:val="NormalWeb"/>
              <w:spacing w:before="240" w:beforeAutospacing="0" w:afterAutospacing="0"/>
              <w:rPr>
                <w:rFonts w:eastAsiaTheme="minorEastAsia"/>
              </w:rPr>
            </w:pPr>
            <w:r>
              <w:rPr>
                <w:rFonts w:ascii="Times" w:eastAsiaTheme="minorEastAsia" w:hAnsi="Times" w:cs="Times"/>
                <w:color w:val="000000"/>
                <w:sz w:val="20"/>
                <w:szCs w:val="20"/>
                <w:shd w:val="clear" w:color="auto" w:fill="00FF00"/>
              </w:rPr>
              <w:t>Agreement</w:t>
            </w:r>
          </w:p>
          <w:p w14:paraId="3CE312DD" w14:textId="77777777" w:rsidR="004F3624" w:rsidRDefault="00000000">
            <w:pPr>
              <w:pStyle w:val="NormalWeb"/>
              <w:spacing w:before="240" w:beforeAutospacing="0" w:afterAutospacing="0"/>
              <w:rPr>
                <w:rFonts w:eastAsiaTheme="minorEastAsia"/>
              </w:rPr>
            </w:pPr>
            <w:r>
              <w:rPr>
                <w:rFonts w:ascii="Times" w:eastAsiaTheme="minorEastAsia" w:hAnsi="Times" w:cs="Times"/>
                <w:color w:val="000000"/>
                <w:sz w:val="20"/>
                <w:szCs w:val="20"/>
              </w:rPr>
              <w:t>For the evaluation of quantization aware/non-aware training, the following cases are considered and reported by companies:</w:t>
            </w:r>
          </w:p>
          <w:p w14:paraId="6E578352" w14:textId="77777777" w:rsidR="004F3624" w:rsidRDefault="00000000">
            <w:pPr>
              <w:pStyle w:val="NormalWeb"/>
              <w:numPr>
                <w:ilvl w:val="0"/>
                <w:numId w:val="22"/>
              </w:numPr>
              <w:spacing w:before="120" w:beforeAutospacing="0" w:after="120" w:afterAutospacing="0"/>
              <w:ind w:left="360"/>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Case 1: Quantization non-aware training, where the float-format variables are directly passed from CSI generation part to CSI reconstruction part during the training</w:t>
            </w:r>
          </w:p>
          <w:p w14:paraId="2E55D53B" w14:textId="77777777" w:rsidR="004F3624" w:rsidRDefault="00000000">
            <w:pPr>
              <w:pStyle w:val="NormalWeb"/>
              <w:numPr>
                <w:ilvl w:val="1"/>
                <w:numId w:val="41"/>
              </w:numPr>
              <w:spacing w:before="120" w:beforeAutospacing="0" w:afterAutospacing="0"/>
              <w:ind w:left="-60"/>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 xml:space="preserve">Fixed/pre-configured quantization method/parameters </w:t>
            </w:r>
            <w:proofErr w:type="gramStart"/>
            <w:r>
              <w:rPr>
                <w:rFonts w:ascii="Times" w:eastAsiaTheme="minorEastAsia" w:hAnsi="Times" w:cs="Times"/>
                <w:color w:val="000000"/>
                <w:sz w:val="20"/>
                <w:szCs w:val="20"/>
                <w:lang w:val="en-US" w:eastAsia="zh-CN"/>
              </w:rPr>
              <w:t>is</w:t>
            </w:r>
            <w:proofErr w:type="gramEnd"/>
            <w:r>
              <w:rPr>
                <w:rFonts w:ascii="Times" w:eastAsiaTheme="minorEastAsia" w:hAnsi="Times" w:cs="Times"/>
                <w:color w:val="000000"/>
                <w:sz w:val="20"/>
                <w:szCs w:val="20"/>
                <w:lang w:val="en-US" w:eastAsia="zh-CN"/>
              </w:rPr>
              <w:t xml:space="preserve"> applied for the inference phase</w:t>
            </w:r>
          </w:p>
          <w:p w14:paraId="2DE1F667" w14:textId="77777777" w:rsidR="004F3624" w:rsidRDefault="00000000">
            <w:pPr>
              <w:pStyle w:val="NormalWeb"/>
              <w:numPr>
                <w:ilvl w:val="2"/>
                <w:numId w:val="42"/>
              </w:numPr>
              <w:spacing w:before="120" w:beforeAutospacing="0" w:after="120" w:afterAutospacing="0"/>
              <w:ind w:left="1200"/>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Companies to report the design of the fixed/pre-configured quantization method/parameters, e.g., quantization resolution, vector quantization codebook, etc.</w:t>
            </w:r>
          </w:p>
          <w:p w14:paraId="50B68936" w14:textId="77777777" w:rsidR="004F3624" w:rsidRDefault="00000000">
            <w:pPr>
              <w:pStyle w:val="NormalWeb"/>
              <w:numPr>
                <w:ilvl w:val="0"/>
                <w:numId w:val="22"/>
              </w:numPr>
              <w:spacing w:before="120" w:beforeAutospacing="0" w:after="120" w:afterAutospacing="0"/>
              <w:ind w:left="360"/>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Case 2: Quantization aware training, where quantization/dequantization is involved in the training process</w:t>
            </w:r>
          </w:p>
          <w:p w14:paraId="05BAB483" w14:textId="77777777" w:rsidR="004F3624" w:rsidRDefault="00000000">
            <w:pPr>
              <w:pStyle w:val="NormalWeb"/>
              <w:numPr>
                <w:ilvl w:val="1"/>
                <w:numId w:val="43"/>
              </w:numPr>
              <w:spacing w:before="120" w:beforeAutospacing="0" w:after="120" w:afterAutospacing="0"/>
              <w:ind w:left="-60"/>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Case 2-1: Fixed/pre-configured quantization method/parameters are applied during the training phase; the same quantization codebook is applied for the inference phase</w:t>
            </w:r>
          </w:p>
          <w:p w14:paraId="66ABBB89" w14:textId="77777777" w:rsidR="004F3624" w:rsidRDefault="00000000">
            <w:pPr>
              <w:pStyle w:val="NormalWeb"/>
              <w:numPr>
                <w:ilvl w:val="2"/>
                <w:numId w:val="44"/>
              </w:numPr>
              <w:spacing w:before="120" w:beforeAutospacing="0" w:after="120" w:afterAutospacing="0"/>
              <w:ind w:left="1200"/>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Companies to report the design of the fixed/pre-configured quantization method/parameters, e.g., quantization resolution, vector quantization codebook, etc.</w:t>
            </w:r>
          </w:p>
          <w:p w14:paraId="65466E94" w14:textId="77777777" w:rsidR="004F3624" w:rsidRDefault="00000000">
            <w:pPr>
              <w:pStyle w:val="NormalWeb"/>
              <w:numPr>
                <w:ilvl w:val="1"/>
                <w:numId w:val="45"/>
              </w:numPr>
              <w:spacing w:before="120" w:beforeAutospacing="0" w:after="120" w:afterAutospacing="0"/>
              <w:ind w:left="-60"/>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Case 2-2: The quantization method/parameters are updated in together with the AI/ML models during the training; when training is finished, the final quantization codebook is applied for the inference phase</w:t>
            </w:r>
          </w:p>
          <w:p w14:paraId="5A0D0E9D" w14:textId="77777777" w:rsidR="004F3624" w:rsidRDefault="00000000">
            <w:pPr>
              <w:pStyle w:val="NormalWeb"/>
              <w:numPr>
                <w:ilvl w:val="2"/>
                <w:numId w:val="46"/>
              </w:numPr>
              <w:spacing w:before="120" w:beforeAutospacing="0" w:after="120" w:afterAutospacing="0"/>
              <w:ind w:left="1200"/>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Companies to report how to update the quantization method/parameters during the training</w:t>
            </w:r>
          </w:p>
          <w:p w14:paraId="41F677A0" w14:textId="77777777" w:rsidR="004F3624" w:rsidRDefault="00000000">
            <w:pPr>
              <w:pStyle w:val="NormalWeb"/>
              <w:numPr>
                <w:ilvl w:val="0"/>
                <w:numId w:val="22"/>
              </w:numPr>
              <w:spacing w:before="120" w:beforeAutospacing="0" w:afterAutospacing="0"/>
              <w:ind w:left="360"/>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Note: the above cases apply for training Type 1/2/3</w:t>
            </w:r>
          </w:p>
          <w:p w14:paraId="2757FFC1" w14:textId="77777777" w:rsidR="004F3624" w:rsidRDefault="00000000">
            <w:pPr>
              <w:pStyle w:val="NormalWeb"/>
              <w:numPr>
                <w:ilvl w:val="0"/>
                <w:numId w:val="22"/>
              </w:numPr>
              <w:spacing w:before="120" w:beforeAutospacing="0" w:after="120" w:afterAutospacing="0"/>
              <w:ind w:left="360"/>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Others are not precluded.</w:t>
            </w:r>
          </w:p>
          <w:p w14:paraId="75FB65A7" w14:textId="77777777" w:rsidR="004F3624" w:rsidRDefault="004F3624">
            <w:pPr>
              <w:spacing w:after="240"/>
              <w:rPr>
                <w:rFonts w:eastAsiaTheme="minorEastAsia"/>
              </w:rPr>
            </w:pPr>
          </w:p>
          <w:p w14:paraId="4877B001" w14:textId="77777777" w:rsidR="004F3624" w:rsidRDefault="00000000">
            <w:pPr>
              <w:pStyle w:val="NormalWeb"/>
              <w:spacing w:before="240" w:beforeAutospacing="0" w:afterAutospacing="0"/>
              <w:rPr>
                <w:rFonts w:eastAsiaTheme="minorEastAsia"/>
              </w:rPr>
            </w:pPr>
            <w:r>
              <w:rPr>
                <w:rFonts w:ascii="Times" w:eastAsiaTheme="minorEastAsia" w:hAnsi="Times" w:cs="Times"/>
                <w:color w:val="000000"/>
                <w:sz w:val="20"/>
                <w:szCs w:val="20"/>
                <w:shd w:val="clear" w:color="auto" w:fill="00FF00"/>
              </w:rPr>
              <w:t>Agreement</w:t>
            </w:r>
          </w:p>
          <w:p w14:paraId="32A7E56A" w14:textId="77777777" w:rsidR="004F3624" w:rsidRDefault="00000000">
            <w:pPr>
              <w:pStyle w:val="NormalWeb"/>
              <w:spacing w:before="240" w:beforeAutospacing="0" w:afterAutospacing="0"/>
              <w:rPr>
                <w:rFonts w:eastAsiaTheme="minorEastAsia"/>
              </w:rPr>
            </w:pPr>
            <w:r>
              <w:rPr>
                <w:rFonts w:ascii="Times" w:eastAsiaTheme="minorEastAsia" w:hAnsi="Times" w:cs="Times"/>
                <w:color w:val="000000"/>
                <w:sz w:val="20"/>
                <w:szCs w:val="20"/>
              </w:rPr>
              <w:t>For the evaluation of an example of Type 3 (Separate training at NW side and UE side) with sequential training, companies to report the set of information (e.g., dataset) shared in Step 2</w:t>
            </w:r>
          </w:p>
          <w:p w14:paraId="6E18DF2F" w14:textId="77777777" w:rsidR="004F3624" w:rsidRDefault="00000000">
            <w:pPr>
              <w:pStyle w:val="NormalWeb"/>
              <w:numPr>
                <w:ilvl w:val="0"/>
                <w:numId w:val="26"/>
              </w:numPr>
              <w:spacing w:before="120" w:beforeAutospacing="0" w:after="120" w:afterAutospacing="0"/>
              <w:ind w:left="360"/>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For NW-first training</w:t>
            </w:r>
          </w:p>
          <w:p w14:paraId="4B36F972" w14:textId="77777777" w:rsidR="004F3624" w:rsidRDefault="00000000">
            <w:pPr>
              <w:pStyle w:val="NormalWeb"/>
              <w:numPr>
                <w:ilvl w:val="0"/>
                <w:numId w:val="27"/>
              </w:numPr>
              <w:spacing w:beforeAutospacing="0" w:after="120" w:afterAutospacing="0"/>
              <w:ind w:left="780"/>
              <w:jc w:val="both"/>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lastRenderedPageBreak/>
              <w:t>Dataset construction, e.g., the set of information includes the input and output of the Network side CSI generation part, or includes the output of the Network side CSI generation part only, or other information if applicable.</w:t>
            </w:r>
          </w:p>
          <w:p w14:paraId="170C6F7F" w14:textId="77777777" w:rsidR="004F3624" w:rsidRDefault="00000000">
            <w:pPr>
              <w:pStyle w:val="NormalWeb"/>
              <w:numPr>
                <w:ilvl w:val="0"/>
                <w:numId w:val="47"/>
              </w:numPr>
              <w:spacing w:beforeAutospacing="0" w:after="120" w:afterAutospacing="0"/>
              <w:ind w:left="780"/>
              <w:jc w:val="both"/>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Quantization behavior, e.g., whether the shared output of the Network side CSI generation part is before or after quantization.</w:t>
            </w:r>
          </w:p>
          <w:p w14:paraId="531E0FE3" w14:textId="77777777" w:rsidR="004F3624" w:rsidRDefault="00000000">
            <w:pPr>
              <w:pStyle w:val="NormalWeb"/>
              <w:numPr>
                <w:ilvl w:val="0"/>
                <w:numId w:val="29"/>
              </w:numPr>
              <w:spacing w:before="120" w:beforeAutospacing="0" w:after="120" w:afterAutospacing="0"/>
              <w:ind w:left="360"/>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For UE-first training</w:t>
            </w:r>
          </w:p>
          <w:p w14:paraId="43544C82" w14:textId="77777777" w:rsidR="004F3624" w:rsidRDefault="00000000">
            <w:pPr>
              <w:pStyle w:val="NormalWeb"/>
              <w:numPr>
                <w:ilvl w:val="0"/>
                <w:numId w:val="30"/>
              </w:numPr>
              <w:spacing w:beforeAutospacing="0" w:after="120" w:afterAutospacing="0"/>
              <w:ind w:left="780"/>
              <w:jc w:val="both"/>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Dataset construction, e.g., the set of information includes the input and label of the UE side CSI reconstruction part, or includes the input of the UE side CSI reconstruction part only, or other information if applicable.</w:t>
            </w:r>
          </w:p>
          <w:p w14:paraId="1407F74A" w14:textId="77777777" w:rsidR="004F3624" w:rsidRDefault="00000000">
            <w:pPr>
              <w:pStyle w:val="NormalWeb"/>
              <w:numPr>
                <w:ilvl w:val="0"/>
                <w:numId w:val="48"/>
              </w:numPr>
              <w:spacing w:beforeAutospacing="0" w:after="120" w:afterAutospacing="0"/>
              <w:ind w:left="780"/>
              <w:jc w:val="both"/>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 xml:space="preserve">Quantization </w:t>
            </w:r>
            <w:proofErr w:type="spellStart"/>
            <w:r>
              <w:rPr>
                <w:rFonts w:ascii="Times" w:eastAsiaTheme="minorEastAsia" w:hAnsi="Times" w:cs="Times"/>
                <w:color w:val="000000"/>
                <w:sz w:val="20"/>
                <w:szCs w:val="20"/>
                <w:lang w:val="en-US" w:eastAsia="zh-CN"/>
              </w:rPr>
              <w:t>behaviour</w:t>
            </w:r>
            <w:proofErr w:type="spellEnd"/>
            <w:r>
              <w:rPr>
                <w:rFonts w:ascii="Times" w:eastAsiaTheme="minorEastAsia" w:hAnsi="Times" w:cs="Times"/>
                <w:color w:val="000000"/>
                <w:sz w:val="20"/>
                <w:szCs w:val="20"/>
                <w:lang w:val="en-US" w:eastAsia="zh-CN"/>
              </w:rPr>
              <w:t>, e.g., whether the shared input of the UE side CSI reconstruction part is before or after quantization.</w:t>
            </w:r>
          </w:p>
          <w:p w14:paraId="10A6801E" w14:textId="77777777" w:rsidR="004F3624" w:rsidRDefault="004F3624">
            <w:pPr>
              <w:pStyle w:val="NormalWeb"/>
              <w:spacing w:beforeAutospacing="0" w:afterAutospacing="0"/>
              <w:ind w:left="360"/>
              <w:textAlignment w:val="baseline"/>
              <w:rPr>
                <w:rFonts w:ascii="Arial" w:hAnsi="Arial" w:cs="Arial"/>
                <w:color w:val="000000"/>
                <w:sz w:val="20"/>
                <w:szCs w:val="20"/>
              </w:rPr>
            </w:pPr>
          </w:p>
        </w:tc>
      </w:tr>
    </w:tbl>
    <w:p w14:paraId="7D6B39C2" w14:textId="77777777" w:rsidR="004F3624" w:rsidRDefault="004F3624">
      <w:pPr>
        <w:pStyle w:val="0Maintext"/>
        <w:spacing w:after="120" w:afterAutospacing="0" w:line="240" w:lineRule="auto"/>
        <w:ind w:firstLine="0"/>
        <w:rPr>
          <w:lang w:val="en-US"/>
        </w:rPr>
      </w:pPr>
    </w:p>
    <w:p w14:paraId="1593C835" w14:textId="77777777" w:rsidR="004F3624" w:rsidRDefault="00000000">
      <w:pPr>
        <w:pStyle w:val="Heading1"/>
        <w:numPr>
          <w:ilvl w:val="0"/>
          <w:numId w:val="2"/>
        </w:numPr>
      </w:pPr>
      <w:r>
        <w:t>Discussion</w:t>
      </w:r>
    </w:p>
    <w:p w14:paraId="61744F20" w14:textId="562E3F3B" w:rsidR="004F3624" w:rsidRDefault="00000000">
      <w:pPr>
        <w:pStyle w:val="0Maintext"/>
        <w:spacing w:after="120" w:afterAutospacing="0" w:line="240" w:lineRule="auto"/>
        <w:ind w:firstLine="0"/>
        <w:rPr>
          <w:lang w:val="en-US"/>
        </w:rPr>
      </w:pPr>
      <w:r>
        <w:rPr>
          <w:lang w:val="en-US"/>
        </w:rPr>
        <w:t>In this contribution, we provide a discussion on evaluation of AI/ML based CSI Feedback Enhancement, particularly the CSI Compression</w:t>
      </w:r>
      <w:r w:rsidR="005E21C4">
        <w:rPr>
          <w:lang w:val="en-US"/>
        </w:rPr>
        <w:t xml:space="preserve"> for Rel 18</w:t>
      </w:r>
      <w:r>
        <w:rPr>
          <w:lang w:val="en-US"/>
        </w:rPr>
        <w:t>. Specifically, this contribution focusses on prior agreements related to model switching, collaboration between NW and UE, performance monitoring and overheads.</w:t>
      </w:r>
    </w:p>
    <w:p w14:paraId="460C6F78" w14:textId="77777777" w:rsidR="004F3624" w:rsidRDefault="00000000">
      <w:pPr>
        <w:pStyle w:val="0Maintext"/>
        <w:spacing w:after="120" w:afterAutospacing="0" w:line="240" w:lineRule="auto"/>
        <w:ind w:firstLine="0"/>
        <w:rPr>
          <w:lang w:val="en-US"/>
        </w:rPr>
      </w:pPr>
      <w:r>
        <w:rPr>
          <w:lang w:val="en-US"/>
        </w:rPr>
        <w:t xml:space="preserve">As background we offer the following scenario in which an AI/ML based CSI Compression model would operate. </w:t>
      </w:r>
    </w:p>
    <w:p w14:paraId="661D1733" w14:textId="77777777" w:rsidR="004F3624" w:rsidRDefault="00000000">
      <w:pPr>
        <w:pStyle w:val="ListParagraph"/>
        <w:numPr>
          <w:ilvl w:val="0"/>
          <w:numId w:val="32"/>
        </w:numPr>
        <w:jc w:val="both"/>
        <w:rPr>
          <w:sz w:val="20"/>
          <w:szCs w:val="20"/>
          <w:lang w:val="en-IN"/>
        </w:rPr>
      </w:pPr>
      <w:r>
        <w:rPr>
          <w:b/>
          <w:bCs/>
          <w:sz w:val="20"/>
          <w:szCs w:val="20"/>
          <w:u w:val="single"/>
          <w:lang w:val="en-IN"/>
        </w:rPr>
        <w:t>Step 1</w:t>
      </w:r>
      <w:r>
        <w:rPr>
          <w:sz w:val="20"/>
          <w:szCs w:val="20"/>
          <w:lang w:val="en-IN"/>
        </w:rPr>
        <w:t xml:space="preserve">: NW to UE – Transmit CSI-RS </w:t>
      </w:r>
    </w:p>
    <w:p w14:paraId="050FD9BF" w14:textId="77777777" w:rsidR="004F3624" w:rsidRDefault="00000000">
      <w:pPr>
        <w:pStyle w:val="ListParagraph"/>
        <w:numPr>
          <w:ilvl w:val="0"/>
          <w:numId w:val="32"/>
        </w:numPr>
        <w:jc w:val="both"/>
        <w:rPr>
          <w:sz w:val="20"/>
          <w:szCs w:val="20"/>
          <w:lang w:val="en-IN"/>
        </w:rPr>
      </w:pPr>
      <w:r>
        <w:rPr>
          <w:b/>
          <w:bCs/>
          <w:sz w:val="20"/>
          <w:szCs w:val="20"/>
          <w:u w:val="single"/>
          <w:lang w:val="en-IN"/>
        </w:rPr>
        <w:t>Step 2</w:t>
      </w:r>
      <w:r>
        <w:rPr>
          <w:sz w:val="20"/>
          <w:szCs w:val="20"/>
          <w:lang w:val="en-IN"/>
        </w:rPr>
        <w:t>: At the UE -  Perform channel estimation to obtain the Channel State Information. Then compress the CSI using an encoder AI/ML Model</w:t>
      </w:r>
    </w:p>
    <w:p w14:paraId="4C211C2C" w14:textId="77777777" w:rsidR="004F3624" w:rsidRDefault="00000000">
      <w:pPr>
        <w:pStyle w:val="ListParagraph"/>
        <w:numPr>
          <w:ilvl w:val="0"/>
          <w:numId w:val="32"/>
        </w:numPr>
        <w:jc w:val="both"/>
        <w:rPr>
          <w:sz w:val="20"/>
          <w:szCs w:val="20"/>
          <w:lang w:val="en-IN"/>
        </w:rPr>
      </w:pPr>
      <w:r>
        <w:rPr>
          <w:b/>
          <w:bCs/>
          <w:sz w:val="20"/>
          <w:szCs w:val="20"/>
          <w:u w:val="single"/>
          <w:lang w:val="en-IN"/>
        </w:rPr>
        <w:t>Step 3</w:t>
      </w:r>
      <w:r>
        <w:rPr>
          <w:sz w:val="20"/>
          <w:szCs w:val="20"/>
          <w:lang w:val="en-IN"/>
        </w:rPr>
        <w:t xml:space="preserve">: UE to NW  - Transmit compressed CSI on the PUCCH or PUSCH  </w:t>
      </w:r>
    </w:p>
    <w:p w14:paraId="2D42AF22" w14:textId="77777777" w:rsidR="004F3624" w:rsidRDefault="00000000">
      <w:pPr>
        <w:pStyle w:val="ListParagraph"/>
        <w:numPr>
          <w:ilvl w:val="0"/>
          <w:numId w:val="32"/>
        </w:numPr>
        <w:jc w:val="both"/>
        <w:rPr>
          <w:sz w:val="20"/>
          <w:szCs w:val="20"/>
          <w:lang w:val="en-IN"/>
        </w:rPr>
      </w:pPr>
      <w:r>
        <w:rPr>
          <w:b/>
          <w:bCs/>
          <w:sz w:val="20"/>
          <w:szCs w:val="20"/>
          <w:u w:val="single"/>
          <w:lang w:val="en-IN"/>
        </w:rPr>
        <w:t>Step 4</w:t>
      </w:r>
      <w:r>
        <w:rPr>
          <w:sz w:val="20"/>
          <w:szCs w:val="20"/>
          <w:lang w:val="en-IN"/>
        </w:rPr>
        <w:t>: At NW – Reconstruct the CSI using the corresponding decoder AI/ML Model</w:t>
      </w:r>
    </w:p>
    <w:p w14:paraId="72457B72" w14:textId="77777777" w:rsidR="004F3624" w:rsidRDefault="00000000">
      <w:pPr>
        <w:pStyle w:val="ListParagraph"/>
        <w:numPr>
          <w:ilvl w:val="0"/>
          <w:numId w:val="32"/>
        </w:numPr>
        <w:jc w:val="both"/>
        <w:rPr>
          <w:sz w:val="20"/>
          <w:szCs w:val="20"/>
          <w:lang w:val="en-IN"/>
        </w:rPr>
      </w:pPr>
      <w:r>
        <w:rPr>
          <w:b/>
          <w:bCs/>
          <w:sz w:val="20"/>
          <w:szCs w:val="20"/>
          <w:u w:val="single"/>
          <w:lang w:val="en-IN"/>
        </w:rPr>
        <w:t>Step 5</w:t>
      </w:r>
      <w:r>
        <w:rPr>
          <w:sz w:val="20"/>
          <w:szCs w:val="20"/>
          <w:lang w:val="en-IN"/>
        </w:rPr>
        <w:t>: NW to UE – Transmit precoded PDSCH using reconstructed CSI, where the precoder is obtained using the CSI from Step 4</w:t>
      </w:r>
    </w:p>
    <w:p w14:paraId="6E9DCB48" w14:textId="77777777" w:rsidR="004F3624" w:rsidRDefault="004F3624">
      <w:pPr>
        <w:rPr>
          <w:sz w:val="20"/>
          <w:szCs w:val="20"/>
          <w:lang w:val="en-IN"/>
        </w:rPr>
      </w:pPr>
    </w:p>
    <w:p w14:paraId="368C8790" w14:textId="5A804C3E" w:rsidR="004F3624" w:rsidRDefault="00000000">
      <w:pPr>
        <w:jc w:val="both"/>
        <w:rPr>
          <w:sz w:val="20"/>
          <w:szCs w:val="20"/>
          <w:lang w:val="en-IN"/>
        </w:rPr>
      </w:pPr>
      <w:r>
        <w:rPr>
          <w:b/>
          <w:bCs/>
          <w:i/>
          <w:iCs/>
          <w:sz w:val="20"/>
          <w:szCs w:val="20"/>
          <w:lang w:val="en-IN"/>
        </w:rPr>
        <w:t xml:space="preserve">Proposal 1: </w:t>
      </w:r>
      <w:r w:rsidR="005E21C4">
        <w:rPr>
          <w:b/>
          <w:bCs/>
          <w:i/>
          <w:iCs/>
          <w:sz w:val="20"/>
          <w:szCs w:val="20"/>
          <w:lang w:val="en-IN"/>
        </w:rPr>
        <w:t xml:space="preserve">A </w:t>
      </w:r>
      <w:r>
        <w:rPr>
          <w:b/>
          <w:bCs/>
          <w:i/>
          <w:iCs/>
          <w:sz w:val="20"/>
          <w:szCs w:val="20"/>
          <w:lang w:val="en-IN"/>
        </w:rPr>
        <w:t>Study on Switching between AI/ML Models for various Compression Ratios should be considered.</w:t>
      </w:r>
      <w:r>
        <w:rPr>
          <w:sz w:val="20"/>
          <w:szCs w:val="20"/>
          <w:lang w:val="en-IN"/>
        </w:rPr>
        <w:t xml:space="preserve"> </w:t>
      </w:r>
    </w:p>
    <w:p w14:paraId="48396346" w14:textId="77777777" w:rsidR="004F3624" w:rsidRDefault="00000000">
      <w:pPr>
        <w:jc w:val="both"/>
        <w:rPr>
          <w:sz w:val="20"/>
          <w:szCs w:val="20"/>
          <w:lang w:val="en-IN"/>
        </w:rPr>
      </w:pPr>
      <w:r>
        <w:rPr>
          <w:sz w:val="20"/>
          <w:szCs w:val="20"/>
          <w:lang w:val="en-IN"/>
        </w:rPr>
        <w:t>There could be a study to determine whether there is a need for multiple AI/ML models for CSI Compression, each with a different compression ratio. The study should also investigate, criteria for switching between models of different compression ratios. We propose SNR (estimated from the CSI-RS reception) as one of those criteria. Another criterion to select a model with a particular compression ratio, could be the number of antennas available at the UE.</w:t>
      </w:r>
    </w:p>
    <w:p w14:paraId="5CA2449A" w14:textId="77777777" w:rsidR="004F3624" w:rsidRDefault="004F3624">
      <w:pPr>
        <w:rPr>
          <w:sz w:val="20"/>
          <w:szCs w:val="20"/>
          <w:lang w:val="en-IN"/>
        </w:rPr>
      </w:pPr>
    </w:p>
    <w:p w14:paraId="582EAF6C" w14:textId="7B5BDC3C" w:rsidR="004F3624" w:rsidRDefault="00000000">
      <w:pPr>
        <w:jc w:val="both"/>
        <w:rPr>
          <w:b/>
          <w:bCs/>
          <w:i/>
          <w:iCs/>
          <w:sz w:val="20"/>
          <w:szCs w:val="20"/>
          <w:lang w:val="en-IN"/>
        </w:rPr>
      </w:pPr>
      <w:r>
        <w:rPr>
          <w:b/>
          <w:bCs/>
          <w:i/>
          <w:iCs/>
          <w:sz w:val="20"/>
          <w:szCs w:val="20"/>
          <w:lang w:val="en-IN"/>
        </w:rPr>
        <w:t xml:space="preserve">Proposal 2: </w:t>
      </w:r>
      <w:r w:rsidR="005E21C4">
        <w:rPr>
          <w:b/>
          <w:bCs/>
          <w:i/>
          <w:iCs/>
          <w:sz w:val="20"/>
          <w:szCs w:val="20"/>
          <w:lang w:val="en-IN"/>
        </w:rPr>
        <w:t xml:space="preserve">A </w:t>
      </w:r>
      <w:r>
        <w:rPr>
          <w:b/>
          <w:bCs/>
          <w:i/>
          <w:iCs/>
          <w:sz w:val="20"/>
          <w:szCs w:val="20"/>
          <w:lang w:val="en-IN"/>
        </w:rPr>
        <w:t>Study on exchange of model configuration parameters</w:t>
      </w:r>
      <w:r w:rsidR="005E21C4">
        <w:rPr>
          <w:b/>
          <w:bCs/>
          <w:i/>
          <w:iCs/>
          <w:sz w:val="20"/>
          <w:szCs w:val="20"/>
          <w:lang w:val="en-IN"/>
        </w:rPr>
        <w:t>, such as the encoder output size</w:t>
      </w:r>
      <w:r w:rsidR="00D60F6E">
        <w:rPr>
          <w:b/>
          <w:bCs/>
          <w:i/>
          <w:iCs/>
          <w:sz w:val="20"/>
          <w:szCs w:val="20"/>
          <w:lang w:val="en-IN"/>
        </w:rPr>
        <w:t>,</w:t>
      </w:r>
      <w:r>
        <w:rPr>
          <w:b/>
          <w:bCs/>
          <w:i/>
          <w:iCs/>
          <w:sz w:val="20"/>
          <w:szCs w:val="20"/>
          <w:lang w:val="en-IN"/>
        </w:rPr>
        <w:t xml:space="preserve"> between NW and UE</w:t>
      </w:r>
      <w:r w:rsidR="005E21C4">
        <w:rPr>
          <w:b/>
          <w:bCs/>
          <w:i/>
          <w:iCs/>
          <w:sz w:val="20"/>
          <w:szCs w:val="20"/>
          <w:lang w:val="en-IN"/>
        </w:rPr>
        <w:t xml:space="preserve"> should be conducted.</w:t>
      </w:r>
    </w:p>
    <w:p w14:paraId="120C9628" w14:textId="300F4192" w:rsidR="004F3624" w:rsidRDefault="00000000">
      <w:pPr>
        <w:jc w:val="both"/>
        <w:rPr>
          <w:sz w:val="20"/>
          <w:szCs w:val="20"/>
          <w:lang w:val="en-IN"/>
        </w:rPr>
      </w:pPr>
      <w:r>
        <w:rPr>
          <w:sz w:val="20"/>
          <w:szCs w:val="20"/>
          <w:lang w:val="en-IN"/>
        </w:rPr>
        <w:t>In the case of multiple AI/ML models, the UE first selects an encoder model which has a pre-defined output size</w:t>
      </w:r>
      <w:r w:rsidR="005E21C4">
        <w:rPr>
          <w:sz w:val="20"/>
          <w:szCs w:val="20"/>
          <w:lang w:val="en-IN"/>
        </w:rPr>
        <w:t xml:space="preserve">. </w:t>
      </w:r>
      <w:r>
        <w:rPr>
          <w:sz w:val="20"/>
          <w:szCs w:val="20"/>
          <w:lang w:val="en-IN"/>
        </w:rPr>
        <w:t xml:space="preserve">The NW has to select the corresponding decoder model in order to reconstruct the CSI. A study could be done to develop a procedure by which the UE can convey the model configuration parameters, particularly the size of the </w:t>
      </w:r>
      <w:r w:rsidR="005E21C4">
        <w:rPr>
          <w:sz w:val="20"/>
          <w:szCs w:val="20"/>
          <w:lang w:val="en-IN"/>
        </w:rPr>
        <w:t>encoder output</w:t>
      </w:r>
      <w:r>
        <w:rPr>
          <w:sz w:val="20"/>
          <w:szCs w:val="20"/>
          <w:lang w:val="en-IN"/>
        </w:rPr>
        <w:t xml:space="preserve">, to the NW. This will aid the NW in selecting the correct decoder model. One way is to transmit the </w:t>
      </w:r>
      <w:r w:rsidR="005E21C4">
        <w:rPr>
          <w:sz w:val="20"/>
          <w:szCs w:val="20"/>
          <w:lang w:val="en-IN"/>
        </w:rPr>
        <w:t xml:space="preserve">encoder output </w:t>
      </w:r>
      <w:r>
        <w:rPr>
          <w:sz w:val="20"/>
          <w:szCs w:val="20"/>
          <w:lang w:val="en-IN"/>
        </w:rPr>
        <w:t>size along with the compressed CSI, as part of the UCI payload (on PUCCH or PUSCH).</w:t>
      </w:r>
    </w:p>
    <w:p w14:paraId="37A8E90F" w14:textId="77777777" w:rsidR="004F3624" w:rsidRDefault="004F3624">
      <w:pPr>
        <w:rPr>
          <w:b/>
          <w:bCs/>
          <w:i/>
          <w:iCs/>
          <w:sz w:val="20"/>
          <w:szCs w:val="20"/>
          <w:lang w:val="en-IN"/>
        </w:rPr>
      </w:pPr>
    </w:p>
    <w:p w14:paraId="6601C0FC" w14:textId="4419AFD6" w:rsidR="004F3624" w:rsidRDefault="00000000">
      <w:pPr>
        <w:rPr>
          <w:b/>
          <w:bCs/>
          <w:i/>
          <w:iCs/>
          <w:sz w:val="20"/>
          <w:szCs w:val="20"/>
          <w:lang w:val="en-IN"/>
        </w:rPr>
      </w:pPr>
      <w:r>
        <w:rPr>
          <w:b/>
          <w:bCs/>
          <w:i/>
          <w:iCs/>
          <w:sz w:val="20"/>
          <w:szCs w:val="20"/>
          <w:lang w:val="en-IN"/>
        </w:rPr>
        <w:t xml:space="preserve">Proposal </w:t>
      </w:r>
      <w:r w:rsidR="00AE3C07">
        <w:rPr>
          <w:b/>
          <w:bCs/>
          <w:i/>
          <w:iCs/>
          <w:sz w:val="20"/>
          <w:szCs w:val="20"/>
          <w:lang w:val="en-IN"/>
        </w:rPr>
        <w:t>3</w:t>
      </w:r>
      <w:r>
        <w:rPr>
          <w:b/>
          <w:bCs/>
          <w:i/>
          <w:iCs/>
          <w:sz w:val="20"/>
          <w:szCs w:val="20"/>
          <w:lang w:val="en-IN"/>
        </w:rPr>
        <w:t xml:space="preserve">: </w:t>
      </w:r>
      <w:r w:rsidR="00AE3C07">
        <w:rPr>
          <w:b/>
          <w:bCs/>
          <w:i/>
          <w:iCs/>
          <w:sz w:val="20"/>
          <w:szCs w:val="20"/>
          <w:lang w:val="en-IN"/>
        </w:rPr>
        <w:t xml:space="preserve">A detailed study </w:t>
      </w:r>
      <w:r>
        <w:rPr>
          <w:b/>
          <w:bCs/>
          <w:i/>
          <w:iCs/>
          <w:sz w:val="20"/>
          <w:szCs w:val="20"/>
          <w:lang w:val="en-IN"/>
        </w:rPr>
        <w:t xml:space="preserve">on </w:t>
      </w:r>
      <w:r w:rsidR="00AE3C07">
        <w:rPr>
          <w:b/>
          <w:bCs/>
          <w:i/>
          <w:iCs/>
          <w:sz w:val="20"/>
          <w:szCs w:val="20"/>
          <w:lang w:val="en-IN"/>
        </w:rPr>
        <w:t xml:space="preserve">the </w:t>
      </w:r>
      <w:r>
        <w:rPr>
          <w:b/>
          <w:bCs/>
          <w:i/>
          <w:iCs/>
          <w:sz w:val="20"/>
          <w:szCs w:val="20"/>
          <w:lang w:val="en-IN"/>
        </w:rPr>
        <w:t xml:space="preserve">overheads for </w:t>
      </w:r>
      <w:r w:rsidR="00AE3C07">
        <w:rPr>
          <w:b/>
          <w:bCs/>
          <w:i/>
          <w:iCs/>
          <w:sz w:val="20"/>
          <w:szCs w:val="20"/>
          <w:lang w:val="en-IN"/>
        </w:rPr>
        <w:t xml:space="preserve">exchanging training data in </w:t>
      </w:r>
      <w:r>
        <w:rPr>
          <w:b/>
          <w:bCs/>
          <w:i/>
          <w:iCs/>
          <w:sz w:val="20"/>
          <w:szCs w:val="20"/>
          <w:lang w:val="en-IN"/>
        </w:rPr>
        <w:t xml:space="preserve">Type 3 Compression </w:t>
      </w:r>
      <w:r w:rsidR="00AE3C07">
        <w:rPr>
          <w:b/>
          <w:bCs/>
          <w:i/>
          <w:iCs/>
          <w:sz w:val="20"/>
          <w:szCs w:val="20"/>
          <w:lang w:val="en-IN"/>
        </w:rPr>
        <w:t>is required.</w:t>
      </w:r>
    </w:p>
    <w:p w14:paraId="6C5569E6" w14:textId="77777777" w:rsidR="004F3624" w:rsidRDefault="00000000">
      <w:pPr>
        <w:rPr>
          <w:sz w:val="20"/>
          <w:szCs w:val="20"/>
          <w:lang w:val="en-IN"/>
        </w:rPr>
      </w:pPr>
      <w:r>
        <w:rPr>
          <w:sz w:val="20"/>
          <w:szCs w:val="20"/>
          <w:lang w:val="en-IN"/>
        </w:rPr>
        <w:t xml:space="preserve">In RAN1 #110 [2] it was agreed that three types of AI/ML model training collaboration frameworks will be studied. Our comments are specifically for Type 3 which we reproduce as follows: </w:t>
      </w:r>
    </w:p>
    <w:p w14:paraId="23CC7B0B" w14:textId="77777777" w:rsidR="004F3624" w:rsidRDefault="004F3624">
      <w:pPr>
        <w:rPr>
          <w:sz w:val="20"/>
          <w:szCs w:val="20"/>
          <w:lang w:val="en-IN"/>
        </w:rPr>
      </w:pPr>
    </w:p>
    <w:tbl>
      <w:tblPr>
        <w:tblStyle w:val="TableGrid"/>
        <w:tblW w:w="9010" w:type="dxa"/>
        <w:tblLook w:val="04A0" w:firstRow="1" w:lastRow="0" w:firstColumn="1" w:lastColumn="0" w:noHBand="0" w:noVBand="1"/>
      </w:tblPr>
      <w:tblGrid>
        <w:gridCol w:w="9010"/>
      </w:tblGrid>
      <w:tr w:rsidR="004F3624" w14:paraId="68319844" w14:textId="77777777">
        <w:tc>
          <w:tcPr>
            <w:tcW w:w="9010" w:type="dxa"/>
          </w:tcPr>
          <w:p w14:paraId="76990A6B" w14:textId="77777777" w:rsidR="004F3624" w:rsidRDefault="00000000">
            <w:pPr>
              <w:jc w:val="both"/>
              <w:rPr>
                <w:sz w:val="20"/>
                <w:szCs w:val="20"/>
              </w:rPr>
            </w:pPr>
            <w:r>
              <w:rPr>
                <w:rFonts w:eastAsiaTheme="minorEastAsia"/>
                <w:sz w:val="20"/>
                <w:szCs w:val="20"/>
              </w:rPr>
              <w:t xml:space="preserve">Type 3: </w:t>
            </w:r>
            <w:r>
              <w:rPr>
                <w:rFonts w:eastAsiaTheme="minorEastAsia"/>
                <w:sz w:val="20"/>
                <w:szCs w:val="20"/>
                <w:lang w:val="en-GB"/>
              </w:rPr>
              <w:t>Separate training at network side and UE side, where the UE-side CSI generation part and the network-side CSI reconstruction part are trained by UE side and network side, respectively.</w:t>
            </w:r>
          </w:p>
        </w:tc>
      </w:tr>
    </w:tbl>
    <w:p w14:paraId="2F92DE5A" w14:textId="77777777" w:rsidR="00A05BD7" w:rsidRDefault="00A05BD7">
      <w:pPr>
        <w:rPr>
          <w:sz w:val="20"/>
          <w:szCs w:val="20"/>
          <w:lang w:val="en-IN"/>
        </w:rPr>
      </w:pPr>
    </w:p>
    <w:p w14:paraId="3344133D" w14:textId="116B67EF" w:rsidR="004F3624" w:rsidRPr="00A05BD7" w:rsidRDefault="00000000">
      <w:pPr>
        <w:rPr>
          <w:sz w:val="20"/>
          <w:szCs w:val="20"/>
          <w:lang w:val="en-IN"/>
        </w:rPr>
      </w:pPr>
      <w:r>
        <w:rPr>
          <w:sz w:val="20"/>
          <w:szCs w:val="20"/>
          <w:lang w:val="en-IN"/>
        </w:rPr>
        <w:t xml:space="preserve">For the type of separate training to occur, we believe that there needs to be an exchange of several instances of encoder outputs between the UE and the NW. It is our recommendation that further study is needed on the </w:t>
      </w:r>
      <w:r>
        <w:rPr>
          <w:sz w:val="20"/>
          <w:szCs w:val="20"/>
          <w:lang w:val="en-IN"/>
        </w:rPr>
        <w:lastRenderedPageBreak/>
        <w:t>feasibility of transferring such large datasets over the air or otherwise. Constraints such as limited bandwidth, latency requirements, etc., should be considered in this study.</w:t>
      </w:r>
    </w:p>
    <w:p w14:paraId="55A2C813" w14:textId="77777777" w:rsidR="004F3624" w:rsidRDefault="00000000">
      <w:pPr>
        <w:pStyle w:val="Heading1"/>
        <w:numPr>
          <w:ilvl w:val="0"/>
          <w:numId w:val="2"/>
        </w:numPr>
      </w:pPr>
      <w:r>
        <w:t>Conclusion</w:t>
      </w:r>
    </w:p>
    <w:p w14:paraId="60E27497" w14:textId="7889EB71" w:rsidR="004F3624" w:rsidRDefault="00000000">
      <w:pPr>
        <w:pStyle w:val="0Maintext"/>
        <w:spacing w:after="120" w:afterAutospacing="0" w:line="240" w:lineRule="auto"/>
        <w:ind w:firstLine="0"/>
        <w:rPr>
          <w:lang w:val="en-US" w:eastAsia="zh-CN"/>
        </w:rPr>
      </w:pPr>
      <w:r>
        <w:rPr>
          <w:lang w:val="en-US" w:eastAsia="zh-CN"/>
        </w:rPr>
        <w:t>In this contribution, we provided a discussion on the evaluation of AI/ML based CSI Compression</w:t>
      </w:r>
      <w:r w:rsidR="0050251F">
        <w:rPr>
          <w:lang w:val="en-US" w:eastAsia="zh-CN"/>
        </w:rPr>
        <w:t xml:space="preserve"> for Rel 18</w:t>
      </w:r>
      <w:r>
        <w:rPr>
          <w:lang w:val="en-US" w:eastAsia="zh-CN"/>
        </w:rPr>
        <w:t xml:space="preserve">. The discussion has resulted in the following proposals.   </w:t>
      </w:r>
    </w:p>
    <w:p w14:paraId="514899E0" w14:textId="77777777" w:rsidR="00A05BD7" w:rsidRDefault="00A05BD7" w:rsidP="00A05BD7">
      <w:pPr>
        <w:jc w:val="both"/>
        <w:rPr>
          <w:sz w:val="20"/>
          <w:szCs w:val="20"/>
          <w:lang w:val="en-IN"/>
        </w:rPr>
      </w:pPr>
      <w:r>
        <w:rPr>
          <w:b/>
          <w:bCs/>
          <w:i/>
          <w:iCs/>
          <w:sz w:val="20"/>
          <w:szCs w:val="20"/>
          <w:lang w:val="en-IN"/>
        </w:rPr>
        <w:t>Proposal 1: A Study on Switching between AI/ML Models for various Compression Ratios should be considered.</w:t>
      </w:r>
      <w:r>
        <w:rPr>
          <w:sz w:val="20"/>
          <w:szCs w:val="20"/>
          <w:lang w:val="en-IN"/>
        </w:rPr>
        <w:t xml:space="preserve"> </w:t>
      </w:r>
    </w:p>
    <w:p w14:paraId="704A9557" w14:textId="3F5357CB" w:rsidR="00A05BD7" w:rsidRDefault="00A05BD7" w:rsidP="00A05BD7">
      <w:pPr>
        <w:jc w:val="both"/>
        <w:rPr>
          <w:b/>
          <w:bCs/>
          <w:i/>
          <w:iCs/>
          <w:sz w:val="20"/>
          <w:szCs w:val="20"/>
          <w:lang w:val="en-IN"/>
        </w:rPr>
      </w:pPr>
      <w:r>
        <w:rPr>
          <w:b/>
          <w:bCs/>
          <w:i/>
          <w:iCs/>
          <w:sz w:val="20"/>
          <w:szCs w:val="20"/>
          <w:lang w:val="en-IN"/>
        </w:rPr>
        <w:t>Proposal 2: A Study on exchange of model configuration parameters, such as the encoder output size</w:t>
      </w:r>
      <w:r w:rsidR="00D60F6E">
        <w:rPr>
          <w:b/>
          <w:bCs/>
          <w:i/>
          <w:iCs/>
          <w:sz w:val="20"/>
          <w:szCs w:val="20"/>
          <w:lang w:val="en-IN"/>
        </w:rPr>
        <w:t>,</w:t>
      </w:r>
      <w:r>
        <w:rPr>
          <w:b/>
          <w:bCs/>
          <w:i/>
          <w:iCs/>
          <w:sz w:val="20"/>
          <w:szCs w:val="20"/>
          <w:lang w:val="en-IN"/>
        </w:rPr>
        <w:t xml:space="preserve"> between NW and UE should be conducted.</w:t>
      </w:r>
    </w:p>
    <w:p w14:paraId="34E36BD4" w14:textId="77777777" w:rsidR="00A05BD7" w:rsidRDefault="00A05BD7" w:rsidP="00A05BD7">
      <w:pPr>
        <w:rPr>
          <w:b/>
          <w:bCs/>
          <w:i/>
          <w:iCs/>
          <w:sz w:val="20"/>
          <w:szCs w:val="20"/>
          <w:lang w:val="en-IN"/>
        </w:rPr>
      </w:pPr>
      <w:r>
        <w:rPr>
          <w:b/>
          <w:bCs/>
          <w:i/>
          <w:iCs/>
          <w:sz w:val="20"/>
          <w:szCs w:val="20"/>
          <w:lang w:val="en-IN"/>
        </w:rPr>
        <w:t>Proposal 3: A detailed study on the overheads for exchanging training data in Type 3 Compression is required.</w:t>
      </w:r>
    </w:p>
    <w:p w14:paraId="4681A9A0" w14:textId="77777777" w:rsidR="004F3624" w:rsidRDefault="00000000">
      <w:pPr>
        <w:pStyle w:val="Heading1"/>
        <w:numPr>
          <w:ilvl w:val="0"/>
          <w:numId w:val="2"/>
        </w:numPr>
      </w:pPr>
      <w:r>
        <w:t>References</w:t>
      </w:r>
    </w:p>
    <w:p w14:paraId="77553A16" w14:textId="77777777" w:rsidR="004F3624" w:rsidRDefault="00000000">
      <w:pPr>
        <w:pStyle w:val="NormalWeb"/>
        <w:spacing w:beforeAutospacing="0" w:after="120" w:afterAutospacing="0"/>
        <w:jc w:val="both"/>
        <w:textAlignment w:val="baseline"/>
        <w:rPr>
          <w:color w:val="000000"/>
          <w:sz w:val="20"/>
          <w:szCs w:val="20"/>
        </w:rPr>
      </w:pPr>
      <w:r>
        <w:rPr>
          <w:color w:val="000000"/>
          <w:sz w:val="20"/>
          <w:szCs w:val="20"/>
        </w:rPr>
        <w:t>[1] Chair’s Notes, RAN1 #111, November 2022</w:t>
      </w:r>
    </w:p>
    <w:p w14:paraId="1BA24B77" w14:textId="77777777" w:rsidR="004F3624" w:rsidRDefault="00000000">
      <w:pPr>
        <w:pStyle w:val="NormalWeb"/>
        <w:spacing w:beforeAutospacing="0" w:after="120" w:afterAutospacing="0"/>
        <w:jc w:val="both"/>
        <w:textAlignment w:val="baseline"/>
        <w:rPr>
          <w:color w:val="000000"/>
          <w:sz w:val="20"/>
          <w:szCs w:val="20"/>
        </w:rPr>
      </w:pPr>
      <w:r>
        <w:rPr>
          <w:color w:val="000000"/>
          <w:sz w:val="20"/>
          <w:szCs w:val="20"/>
        </w:rPr>
        <w:t>[2] Chair’s Notes, RAN1 #110, August 2022</w:t>
      </w:r>
    </w:p>
    <w:p w14:paraId="3C35D63E" w14:textId="77777777" w:rsidR="004F3624" w:rsidRDefault="004F3624">
      <w:pPr>
        <w:pStyle w:val="NormalWeb"/>
        <w:spacing w:beforeAutospacing="0" w:after="120" w:afterAutospacing="0"/>
        <w:jc w:val="both"/>
        <w:textAlignment w:val="baseline"/>
        <w:rPr>
          <w:color w:val="000000"/>
          <w:sz w:val="20"/>
          <w:szCs w:val="20"/>
        </w:rPr>
      </w:pPr>
    </w:p>
    <w:p w14:paraId="7868E355" w14:textId="77777777" w:rsidR="004F3624" w:rsidRDefault="004F3624"/>
    <w:sectPr w:rsidR="004F3624">
      <w:pgSz w:w="11906" w:h="16838"/>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1"/>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Lohit Devanagari">
    <w:altName w:val="Cambria"/>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1"/>
    <w:family w:val="roman"/>
    <w:pitch w:val="variable"/>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663D7"/>
    <w:multiLevelType w:val="multilevel"/>
    <w:tmpl w:val="0C90723A"/>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107347D1"/>
    <w:multiLevelType w:val="multilevel"/>
    <w:tmpl w:val="9F980B2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E7E0A9B"/>
    <w:multiLevelType w:val="multilevel"/>
    <w:tmpl w:val="F5CC3F8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285B7749"/>
    <w:multiLevelType w:val="multilevel"/>
    <w:tmpl w:val="E528E84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2A985509"/>
    <w:multiLevelType w:val="multilevel"/>
    <w:tmpl w:val="03E231C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D652644"/>
    <w:multiLevelType w:val="multilevel"/>
    <w:tmpl w:val="741CB6C8"/>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31CC2B37"/>
    <w:multiLevelType w:val="multilevel"/>
    <w:tmpl w:val="4B101F50"/>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33713EA6"/>
    <w:multiLevelType w:val="multilevel"/>
    <w:tmpl w:val="4B80EFE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US"/>
      </w:rPr>
    </w:lvl>
    <w:lvl w:ilvl="2">
      <w:start w:val="1"/>
      <w:numFmt w:val="decimal"/>
      <w:lvlText w:val="%1.%2.%3"/>
      <w:lvlJc w:val="left"/>
      <w:pPr>
        <w:tabs>
          <w:tab w:val="num" w:pos="836"/>
        </w:tabs>
        <w:ind w:left="836" w:hanging="720"/>
      </w:pPr>
      <w:rPr>
        <w:sz w:val="28"/>
        <w:szCs w:val="28"/>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5A82B2C"/>
    <w:multiLevelType w:val="multilevel"/>
    <w:tmpl w:val="DC1A5B4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836"/>
        </w:tabs>
        <w:ind w:left="836" w:hanging="720"/>
      </w:pPr>
      <w:rPr>
        <w:sz w:val="28"/>
        <w:szCs w:val="28"/>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38D87058"/>
    <w:multiLevelType w:val="multilevel"/>
    <w:tmpl w:val="4C3AE0C0"/>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3FCD552C"/>
    <w:multiLevelType w:val="multilevel"/>
    <w:tmpl w:val="7850F35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43C236AD"/>
    <w:multiLevelType w:val="multilevel"/>
    <w:tmpl w:val="A9DE4C9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465C6DD1"/>
    <w:multiLevelType w:val="multilevel"/>
    <w:tmpl w:val="4EAC8DA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5034173A"/>
    <w:multiLevelType w:val="multilevel"/>
    <w:tmpl w:val="9506722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50771F85"/>
    <w:multiLevelType w:val="multilevel"/>
    <w:tmpl w:val="EFB2024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51E34166"/>
    <w:multiLevelType w:val="multilevel"/>
    <w:tmpl w:val="5524C6CC"/>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52CA47B5"/>
    <w:multiLevelType w:val="multilevel"/>
    <w:tmpl w:val="4A24A4D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52EA2848"/>
    <w:multiLevelType w:val="multilevel"/>
    <w:tmpl w:val="F3161A7E"/>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54602FE3"/>
    <w:multiLevelType w:val="multilevel"/>
    <w:tmpl w:val="846A7D74"/>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5507232F"/>
    <w:multiLevelType w:val="multilevel"/>
    <w:tmpl w:val="E5E640EA"/>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565539A1"/>
    <w:multiLevelType w:val="multilevel"/>
    <w:tmpl w:val="46F0E42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D9A304F"/>
    <w:multiLevelType w:val="multilevel"/>
    <w:tmpl w:val="2B9C4E80"/>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60364DC0"/>
    <w:multiLevelType w:val="multilevel"/>
    <w:tmpl w:val="0582A61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6037644F"/>
    <w:multiLevelType w:val="multilevel"/>
    <w:tmpl w:val="DABAB35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61553A35"/>
    <w:multiLevelType w:val="multilevel"/>
    <w:tmpl w:val="8C16D08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61752376"/>
    <w:multiLevelType w:val="multilevel"/>
    <w:tmpl w:val="566CEF10"/>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6B2B31DD"/>
    <w:multiLevelType w:val="multilevel"/>
    <w:tmpl w:val="44AC0294"/>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6D3F4625"/>
    <w:multiLevelType w:val="multilevel"/>
    <w:tmpl w:val="972C183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6EC30579"/>
    <w:multiLevelType w:val="multilevel"/>
    <w:tmpl w:val="55DEC1D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726C6F49"/>
    <w:multiLevelType w:val="multilevel"/>
    <w:tmpl w:val="2E5E160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782F02D7"/>
    <w:multiLevelType w:val="multilevel"/>
    <w:tmpl w:val="441AE7B0"/>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797264E7"/>
    <w:multiLevelType w:val="multilevel"/>
    <w:tmpl w:val="5ECE932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num w:numId="1" w16cid:durableId="1174806557">
    <w:abstractNumId w:val="8"/>
  </w:num>
  <w:num w:numId="2" w16cid:durableId="1909149908">
    <w:abstractNumId w:val="7"/>
  </w:num>
  <w:num w:numId="3" w16cid:durableId="411437299">
    <w:abstractNumId w:val="13"/>
  </w:num>
  <w:num w:numId="4" w16cid:durableId="1813135185">
    <w:abstractNumId w:val="14"/>
  </w:num>
  <w:num w:numId="5" w16cid:durableId="1663243126">
    <w:abstractNumId w:val="0"/>
  </w:num>
  <w:num w:numId="6" w16cid:durableId="1419516687">
    <w:abstractNumId w:val="6"/>
  </w:num>
  <w:num w:numId="7" w16cid:durableId="1792086173">
    <w:abstractNumId w:val="30"/>
  </w:num>
  <w:num w:numId="8" w16cid:durableId="1264803540">
    <w:abstractNumId w:val="17"/>
  </w:num>
  <w:num w:numId="9" w16cid:durableId="977799962">
    <w:abstractNumId w:val="1"/>
  </w:num>
  <w:num w:numId="10" w16cid:durableId="195626454">
    <w:abstractNumId w:val="15"/>
  </w:num>
  <w:num w:numId="11" w16cid:durableId="175920634">
    <w:abstractNumId w:val="9"/>
  </w:num>
  <w:num w:numId="12" w16cid:durableId="1898585407">
    <w:abstractNumId w:val="18"/>
  </w:num>
  <w:num w:numId="13" w16cid:durableId="2087216094">
    <w:abstractNumId w:val="16"/>
  </w:num>
  <w:num w:numId="14" w16cid:durableId="1068116159">
    <w:abstractNumId w:val="5"/>
  </w:num>
  <w:num w:numId="15" w16cid:durableId="471212843">
    <w:abstractNumId w:val="24"/>
  </w:num>
  <w:num w:numId="16" w16cid:durableId="1236935862">
    <w:abstractNumId w:val="25"/>
  </w:num>
  <w:num w:numId="17" w16cid:durableId="1822036425">
    <w:abstractNumId w:val="28"/>
  </w:num>
  <w:num w:numId="18" w16cid:durableId="265432336">
    <w:abstractNumId w:val="3"/>
  </w:num>
  <w:num w:numId="19" w16cid:durableId="1885824974">
    <w:abstractNumId w:val="27"/>
  </w:num>
  <w:num w:numId="20" w16cid:durableId="1096367590">
    <w:abstractNumId w:val="29"/>
  </w:num>
  <w:num w:numId="21" w16cid:durableId="1595016633">
    <w:abstractNumId w:val="20"/>
  </w:num>
  <w:num w:numId="22" w16cid:durableId="348337954">
    <w:abstractNumId w:val="4"/>
  </w:num>
  <w:num w:numId="23" w16cid:durableId="1895585036">
    <w:abstractNumId w:val="12"/>
  </w:num>
  <w:num w:numId="24" w16cid:durableId="1463034152">
    <w:abstractNumId w:val="22"/>
  </w:num>
  <w:num w:numId="25" w16cid:durableId="1335841861">
    <w:abstractNumId w:val="31"/>
  </w:num>
  <w:num w:numId="26" w16cid:durableId="1488397756">
    <w:abstractNumId w:val="23"/>
  </w:num>
  <w:num w:numId="27" w16cid:durableId="951084924">
    <w:abstractNumId w:val="10"/>
  </w:num>
  <w:num w:numId="28" w16cid:durableId="1725636629">
    <w:abstractNumId w:val="21"/>
  </w:num>
  <w:num w:numId="29" w16cid:durableId="1664508391">
    <w:abstractNumId w:val="11"/>
  </w:num>
  <w:num w:numId="30" w16cid:durableId="105125774">
    <w:abstractNumId w:val="19"/>
  </w:num>
  <w:num w:numId="31" w16cid:durableId="608052440">
    <w:abstractNumId w:val="26"/>
  </w:num>
  <w:num w:numId="32" w16cid:durableId="2055545980">
    <w:abstractNumId w:val="2"/>
  </w:num>
  <w:num w:numId="33" w16cid:durableId="1814561299">
    <w:abstractNumId w:val="0"/>
  </w:num>
  <w:num w:numId="34" w16cid:durableId="483274819">
    <w:abstractNumId w:val="0"/>
  </w:num>
  <w:num w:numId="35" w16cid:durableId="320503107">
    <w:abstractNumId w:val="0"/>
  </w:num>
  <w:num w:numId="36" w16cid:durableId="328365197">
    <w:abstractNumId w:val="15"/>
  </w:num>
  <w:num w:numId="37" w16cid:durableId="1579636880">
    <w:abstractNumId w:val="15"/>
  </w:num>
  <w:num w:numId="38" w16cid:durableId="1044448374">
    <w:abstractNumId w:val="5"/>
  </w:num>
  <w:num w:numId="39" w16cid:durableId="92670169">
    <w:abstractNumId w:val="5"/>
  </w:num>
  <w:num w:numId="40" w16cid:durableId="1105073914">
    <w:abstractNumId w:val="3"/>
  </w:num>
  <w:num w:numId="41" w16cid:durableId="462577763">
    <w:abstractNumId w:val="4"/>
  </w:num>
  <w:num w:numId="42" w16cid:durableId="1114204096">
    <w:abstractNumId w:val="4"/>
  </w:num>
  <w:num w:numId="43" w16cid:durableId="1345283472">
    <w:abstractNumId w:val="4"/>
  </w:num>
  <w:num w:numId="44" w16cid:durableId="1139880778">
    <w:abstractNumId w:val="4"/>
  </w:num>
  <w:num w:numId="45" w16cid:durableId="676343829">
    <w:abstractNumId w:val="4"/>
  </w:num>
  <w:num w:numId="46" w16cid:durableId="1965386351">
    <w:abstractNumId w:val="4"/>
  </w:num>
  <w:num w:numId="47" w16cid:durableId="1583031865">
    <w:abstractNumId w:val="10"/>
  </w:num>
  <w:num w:numId="48" w16cid:durableId="13939616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624"/>
    <w:rsid w:val="001916D5"/>
    <w:rsid w:val="001A0EE8"/>
    <w:rsid w:val="00444D1C"/>
    <w:rsid w:val="004F3624"/>
    <w:rsid w:val="0050251F"/>
    <w:rsid w:val="005E21C4"/>
    <w:rsid w:val="00821F69"/>
    <w:rsid w:val="00960DDC"/>
    <w:rsid w:val="00A05BD7"/>
    <w:rsid w:val="00AE3C07"/>
    <w:rsid w:val="00C5296F"/>
    <w:rsid w:val="00D60F6E"/>
    <w:rsid w:val="00F77985"/>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decimalSymbol w:val="."/>
  <w:listSeparator w:val=","/>
  <w14:docId w14:val="2E3F19FB"/>
  <w15:docId w15:val="{D8ADF94E-82AA-1E41-BA08-1711DB1EE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IN"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5ED"/>
    <w:rPr>
      <w:rFonts w:ascii="Times New Roman" w:eastAsia="Times New Roman" w:hAnsi="Times New Roman" w:cs="Times New Roman"/>
      <w:lang w:val="en-US" w:eastAsia="zh-CN"/>
    </w:rPr>
  </w:style>
  <w:style w:type="paragraph" w:styleId="Heading1">
    <w:name w:val="heading 1"/>
    <w:next w:val="Normal"/>
    <w:link w:val="Heading1Char"/>
    <w:qFormat/>
    <w:rsid w:val="008515ED"/>
    <w:pPr>
      <w:keepNext/>
      <w:keepLines/>
      <w:numPr>
        <w:numId w:val="1"/>
      </w:numPr>
      <w:pBdr>
        <w:top w:val="single" w:sz="12" w:space="3" w:color="000000"/>
      </w:pBdr>
      <w:spacing w:before="240" w:after="180"/>
      <w:textAlignment w:val="baseline"/>
      <w:outlineLvl w:val="0"/>
    </w:pPr>
    <w:rPr>
      <w:rFonts w:ascii="Times New Roman" w:eastAsia="Malgun Gothic" w:hAnsi="Times New Roman" w:cs="Times New Roman"/>
      <w:sz w:val="36"/>
      <w:szCs w:val="36"/>
      <w:lang w:val="en-US" w:eastAsia="zh-CN"/>
    </w:rPr>
  </w:style>
  <w:style w:type="paragraph" w:styleId="Heading2">
    <w:name w:val="heading 2"/>
    <w:basedOn w:val="Heading1"/>
    <w:next w:val="Normal"/>
    <w:link w:val="Heading2Char"/>
    <w:qFormat/>
    <w:rsid w:val="008515ED"/>
    <w:pPr>
      <w:numPr>
        <w:ilvl w:val="1"/>
      </w:numPr>
      <w:pBdr>
        <w:top w:val="nil"/>
      </w:pBdr>
      <w:spacing w:before="180"/>
      <w:outlineLvl w:val="1"/>
    </w:pPr>
    <w:rPr>
      <w:sz w:val="32"/>
      <w:szCs w:val="32"/>
    </w:rPr>
  </w:style>
  <w:style w:type="paragraph" w:styleId="Heading3">
    <w:name w:val="heading 3"/>
    <w:basedOn w:val="Heading2"/>
    <w:next w:val="Normal"/>
    <w:link w:val="Heading3Char"/>
    <w:qFormat/>
    <w:rsid w:val="008515ED"/>
    <w:pPr>
      <w:numPr>
        <w:ilvl w:val="2"/>
      </w:numPr>
      <w:spacing w:before="120"/>
      <w:outlineLvl w:val="2"/>
    </w:pPr>
    <w:rPr>
      <w:sz w:val="28"/>
      <w:szCs w:val="28"/>
    </w:rPr>
  </w:style>
  <w:style w:type="paragraph" w:styleId="Heading4">
    <w:name w:val="heading 4"/>
    <w:basedOn w:val="Heading3"/>
    <w:next w:val="Normal"/>
    <w:link w:val="Heading4Char"/>
    <w:qFormat/>
    <w:rsid w:val="008515ED"/>
    <w:pPr>
      <w:numPr>
        <w:ilvl w:val="3"/>
      </w:numPr>
      <w:outlineLvl w:val="3"/>
    </w:pPr>
    <w:rPr>
      <w:sz w:val="24"/>
      <w:szCs w:val="24"/>
    </w:rPr>
  </w:style>
  <w:style w:type="paragraph" w:styleId="Heading5">
    <w:name w:val="heading 5"/>
    <w:basedOn w:val="Heading4"/>
    <w:next w:val="Normal"/>
    <w:link w:val="Heading5Char"/>
    <w:qFormat/>
    <w:rsid w:val="008515ED"/>
    <w:pPr>
      <w:numPr>
        <w:ilvl w:val="4"/>
      </w:numPr>
      <w:outlineLvl w:val="4"/>
    </w:pPr>
    <w:rPr>
      <w:sz w:val="22"/>
      <w:szCs w:val="22"/>
    </w:rPr>
  </w:style>
  <w:style w:type="paragraph" w:styleId="Heading6">
    <w:name w:val="heading 6"/>
    <w:basedOn w:val="Normal"/>
    <w:next w:val="Normal"/>
    <w:link w:val="Heading6Char"/>
    <w:qFormat/>
    <w:rsid w:val="008515ED"/>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8515ED"/>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8515ED"/>
    <w:pPr>
      <w:numPr>
        <w:ilvl w:val="7"/>
      </w:numPr>
      <w:outlineLvl w:val="7"/>
    </w:pPr>
  </w:style>
  <w:style w:type="paragraph" w:styleId="Heading9">
    <w:name w:val="heading 9"/>
    <w:basedOn w:val="Heading8"/>
    <w:next w:val="Normal"/>
    <w:link w:val="Heading9Char"/>
    <w:qFormat/>
    <w:rsid w:val="008515E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8515ED"/>
    <w:rPr>
      <w:rFonts w:ascii="Times New Roman" w:eastAsia="Malgun Gothic" w:hAnsi="Times New Roman" w:cs="Times New Roman"/>
      <w:sz w:val="36"/>
      <w:szCs w:val="36"/>
      <w:lang w:val="en-US" w:eastAsia="zh-CN"/>
    </w:rPr>
  </w:style>
  <w:style w:type="character" w:customStyle="1" w:styleId="Heading2Char">
    <w:name w:val="Heading 2 Char"/>
    <w:basedOn w:val="DefaultParagraphFont"/>
    <w:link w:val="Heading2"/>
    <w:qFormat/>
    <w:rsid w:val="008515ED"/>
    <w:rPr>
      <w:rFonts w:ascii="Times New Roman" w:eastAsia="Malgun Gothic" w:hAnsi="Times New Roman" w:cs="Times New Roman"/>
      <w:sz w:val="32"/>
      <w:szCs w:val="32"/>
      <w:lang w:val="en-US" w:eastAsia="zh-CN"/>
    </w:rPr>
  </w:style>
  <w:style w:type="character" w:customStyle="1" w:styleId="Heading3Char">
    <w:name w:val="Heading 3 Char"/>
    <w:basedOn w:val="DefaultParagraphFont"/>
    <w:link w:val="Heading3"/>
    <w:qFormat/>
    <w:rsid w:val="008515ED"/>
    <w:rPr>
      <w:rFonts w:ascii="Times New Roman" w:eastAsia="Malgun Gothic" w:hAnsi="Times New Roman" w:cs="Times New Roman"/>
      <w:sz w:val="28"/>
      <w:szCs w:val="28"/>
      <w:lang w:val="en-US" w:eastAsia="zh-CN"/>
    </w:rPr>
  </w:style>
  <w:style w:type="character" w:customStyle="1" w:styleId="Heading4Char">
    <w:name w:val="Heading 4 Char"/>
    <w:basedOn w:val="DefaultParagraphFont"/>
    <w:link w:val="Heading4"/>
    <w:qFormat/>
    <w:rsid w:val="008515ED"/>
    <w:rPr>
      <w:rFonts w:ascii="Times New Roman" w:eastAsia="Malgun Gothic" w:hAnsi="Times New Roman" w:cs="Times New Roman"/>
      <w:lang w:val="en-US" w:eastAsia="zh-CN"/>
    </w:rPr>
  </w:style>
  <w:style w:type="character" w:customStyle="1" w:styleId="Heading5Char">
    <w:name w:val="Heading 5 Char"/>
    <w:basedOn w:val="DefaultParagraphFont"/>
    <w:link w:val="Heading5"/>
    <w:qFormat/>
    <w:rsid w:val="008515ED"/>
    <w:rPr>
      <w:rFonts w:ascii="Times New Roman" w:eastAsia="Malgun Gothic" w:hAnsi="Times New Roman" w:cs="Times New Roman"/>
      <w:sz w:val="22"/>
      <w:szCs w:val="22"/>
      <w:lang w:val="en-US" w:eastAsia="zh-CN"/>
    </w:rPr>
  </w:style>
  <w:style w:type="character" w:customStyle="1" w:styleId="Heading6Char">
    <w:name w:val="Heading 6 Char"/>
    <w:basedOn w:val="DefaultParagraphFont"/>
    <w:link w:val="Heading6"/>
    <w:qFormat/>
    <w:rsid w:val="008515ED"/>
    <w:rPr>
      <w:rFonts w:ascii="Times New Roman" w:eastAsia="Times New Roman" w:hAnsi="Times New Roman" w:cs="Arial"/>
      <w:lang w:val="en-US" w:eastAsia="zh-CN"/>
    </w:rPr>
  </w:style>
  <w:style w:type="character" w:customStyle="1" w:styleId="Heading7Char">
    <w:name w:val="Heading 7 Char"/>
    <w:basedOn w:val="DefaultParagraphFont"/>
    <w:link w:val="Heading7"/>
    <w:qFormat/>
    <w:rsid w:val="008515ED"/>
    <w:rPr>
      <w:rFonts w:ascii="Times New Roman" w:eastAsia="Times New Roman" w:hAnsi="Times New Roman" w:cs="Arial"/>
      <w:lang w:val="en-US" w:eastAsia="zh-CN"/>
    </w:rPr>
  </w:style>
  <w:style w:type="character" w:customStyle="1" w:styleId="Heading8Char">
    <w:name w:val="Heading 8 Char"/>
    <w:basedOn w:val="DefaultParagraphFont"/>
    <w:link w:val="Heading8"/>
    <w:qFormat/>
    <w:rsid w:val="008515ED"/>
    <w:rPr>
      <w:rFonts w:ascii="Times New Roman" w:eastAsia="Times New Roman" w:hAnsi="Times New Roman" w:cs="Arial"/>
      <w:lang w:val="en-US" w:eastAsia="zh-CN"/>
    </w:rPr>
  </w:style>
  <w:style w:type="character" w:customStyle="1" w:styleId="Heading9Char">
    <w:name w:val="Heading 9 Char"/>
    <w:basedOn w:val="DefaultParagraphFont"/>
    <w:link w:val="Heading9"/>
    <w:qFormat/>
    <w:rsid w:val="008515ED"/>
    <w:rPr>
      <w:rFonts w:ascii="Times New Roman" w:eastAsia="Times New Roman" w:hAnsi="Times New Roman" w:cs="Arial"/>
      <w:lang w:val="en-US" w:eastAsia="zh-CN"/>
    </w:rPr>
  </w:style>
  <w:style w:type="character" w:customStyle="1" w:styleId="0MaintextChar">
    <w:name w:val="0 Main text Char"/>
    <w:basedOn w:val="DefaultParagraphFont"/>
    <w:link w:val="0Maintext"/>
    <w:qFormat/>
    <w:rsid w:val="008515ED"/>
    <w:rPr>
      <w:rFonts w:ascii="Times New Roman" w:eastAsia="Times New Roman" w:hAnsi="Times New Roman" w:cs="Batang"/>
      <w:sz w:val="20"/>
      <w:szCs w:val="20"/>
      <w:lang w:val="en-GB"/>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customStyle="1" w:styleId="3GPPHeader">
    <w:name w:val="3GPP_Header"/>
    <w:basedOn w:val="Normal"/>
    <w:qFormat/>
    <w:rsid w:val="008515ED"/>
    <w:pPr>
      <w:tabs>
        <w:tab w:val="left" w:pos="1701"/>
        <w:tab w:val="right" w:pos="9639"/>
      </w:tabs>
      <w:spacing w:after="240"/>
    </w:pPr>
    <w:rPr>
      <w:b/>
    </w:rPr>
  </w:style>
  <w:style w:type="paragraph" w:customStyle="1" w:styleId="0Maintext">
    <w:name w:val="0 Main text"/>
    <w:basedOn w:val="Normal"/>
    <w:link w:val="0MaintextChar"/>
    <w:qFormat/>
    <w:rsid w:val="008515ED"/>
    <w:pPr>
      <w:spacing w:afterAutospacing="1" w:line="288" w:lineRule="auto"/>
      <w:ind w:firstLine="360"/>
      <w:jc w:val="both"/>
    </w:pPr>
    <w:rPr>
      <w:rFonts w:cs="Batang"/>
      <w:sz w:val="20"/>
      <w:szCs w:val="20"/>
      <w:lang w:val="en-GB" w:eastAsia="en-US"/>
    </w:rPr>
  </w:style>
  <w:style w:type="paragraph" w:styleId="NormalWeb">
    <w:name w:val="Normal (Web)"/>
    <w:basedOn w:val="Normal"/>
    <w:uiPriority w:val="99"/>
    <w:unhideWhenUsed/>
    <w:qFormat/>
    <w:rsid w:val="008515ED"/>
    <w:pPr>
      <w:spacing w:beforeAutospacing="1" w:afterAutospacing="1"/>
    </w:pPr>
    <w:rPr>
      <w:lang w:val="en-IN" w:eastAsia="en-GB"/>
    </w:rPr>
  </w:style>
  <w:style w:type="paragraph" w:styleId="ListParagraph">
    <w:name w:val="List Paragraph"/>
    <w:basedOn w:val="Normal"/>
    <w:uiPriority w:val="34"/>
    <w:qFormat/>
    <w:rsid w:val="00072EB5"/>
    <w:pPr>
      <w:ind w:left="720"/>
      <w:contextualSpacing/>
    </w:pPr>
  </w:style>
  <w:style w:type="table" w:styleId="TableGrid">
    <w:name w:val="Table Grid"/>
    <w:basedOn w:val="TableNormal"/>
    <w:uiPriority w:val="39"/>
    <w:rsid w:val="008515E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US" w:eastAsia="zh-CN"/>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5E21C4"/>
    <w:pPr>
      <w:suppressAutoHyphens w:val="0"/>
    </w:pPr>
    <w:rPr>
      <w:rFonts w:ascii="Times New Roman" w:eastAsia="Times New Roman" w:hAnsi="Times New Roman" w:cs="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2128</Words>
  <Characters>12133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Anil Yerrapragada</dc:creator>
  <dc:description/>
  <cp:lastModifiedBy>Anil Yerrapragada</cp:lastModifiedBy>
  <cp:revision>2</cp:revision>
  <dcterms:created xsi:type="dcterms:W3CDTF">2023-02-17T10:52:00Z</dcterms:created>
  <dcterms:modified xsi:type="dcterms:W3CDTF">2023-02-17T10:52:00Z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